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D034" w14:textId="77777777" w:rsidR="00874F67" w:rsidRDefault="00874F67" w:rsidP="00874F67">
      <w:pPr>
        <w:rPr>
          <w:rFonts w:ascii="Arial Black" w:hAnsi="Arial Black"/>
          <w:b/>
          <w:sz w:val="20"/>
          <w:lang w:val="en-AU"/>
        </w:rPr>
      </w:pPr>
    </w:p>
    <w:p w14:paraId="4FE2535B" w14:textId="5E335709" w:rsidR="00874F67" w:rsidRDefault="00874F67" w:rsidP="00874F67">
      <w:pPr>
        <w:rPr>
          <w:rFonts w:ascii="Aptos" w:hAnsi="Aptos" w:cs="Arial"/>
          <w:b/>
          <w:bCs/>
          <w:sz w:val="24"/>
          <w:szCs w:val="24"/>
        </w:rPr>
      </w:pPr>
      <w:r w:rsidRPr="00874F67">
        <w:rPr>
          <w:rFonts w:ascii="Arial Black" w:hAnsi="Arial Black"/>
          <w:b/>
          <w:sz w:val="20"/>
          <w:lang w:val="en-AU"/>
        </w:rPr>
        <w:t>1.</w:t>
      </w:r>
      <w:r>
        <w:tab/>
      </w:r>
      <w:r w:rsidRPr="00874F67">
        <w:rPr>
          <w:rFonts w:ascii="Aptos" w:hAnsi="Aptos" w:cs="Arial"/>
          <w:b/>
          <w:bCs/>
          <w:sz w:val="24"/>
          <w:szCs w:val="24"/>
        </w:rPr>
        <w:t>Purpose</w:t>
      </w:r>
    </w:p>
    <w:p w14:paraId="23F11ED9" w14:textId="77777777" w:rsidR="00874F67" w:rsidRDefault="00874F67" w:rsidP="00874F67">
      <w:pPr>
        <w:rPr>
          <w:rFonts w:ascii="Aptos" w:hAnsi="Aptos" w:cs="Arial"/>
          <w:b/>
          <w:bCs/>
          <w:sz w:val="24"/>
          <w:szCs w:val="24"/>
        </w:rPr>
      </w:pPr>
    </w:p>
    <w:p w14:paraId="13C161BE" w14:textId="61F166DD" w:rsidR="00874F67" w:rsidRPr="00874F67" w:rsidRDefault="00874F67" w:rsidP="00874F67">
      <w:pPr>
        <w:rPr>
          <w:rFonts w:ascii="Aptos" w:hAnsi="Aptos" w:cs="Arial"/>
          <w:szCs w:val="22"/>
        </w:rPr>
      </w:pPr>
      <w:r w:rsidRPr="00874F67">
        <w:rPr>
          <w:rFonts w:ascii="Aptos" w:hAnsi="Aptos" w:cs="Arial"/>
          <w:szCs w:val="22"/>
        </w:rPr>
        <w:t>T</w:t>
      </w:r>
      <w:r w:rsidR="002B62C5">
        <w:rPr>
          <w:rFonts w:ascii="Aptos" w:hAnsi="Aptos" w:cs="Arial"/>
          <w:szCs w:val="22"/>
        </w:rPr>
        <w:t>he purpose of this policy is t</w:t>
      </w:r>
      <w:r w:rsidRPr="00874F67">
        <w:rPr>
          <w:rFonts w:ascii="Aptos" w:hAnsi="Aptos" w:cs="Arial"/>
          <w:szCs w:val="22"/>
        </w:rPr>
        <w:t>o ensure patients can safely raise concerns, support continuous improvement in care, uphold patient rights under the Code of Rights, and help providers meet legal and ethical obligations.</w:t>
      </w:r>
    </w:p>
    <w:p w14:paraId="794E8527" w14:textId="77777777" w:rsidR="00874F67" w:rsidRDefault="00874F67" w:rsidP="00874F67">
      <w:pPr>
        <w:rPr>
          <w:rFonts w:ascii="Aptos" w:hAnsi="Aptos" w:cs="Arial"/>
          <w:b/>
          <w:bCs/>
          <w:sz w:val="24"/>
          <w:szCs w:val="24"/>
        </w:rPr>
      </w:pPr>
    </w:p>
    <w:p w14:paraId="2B76DA51" w14:textId="2305944A" w:rsidR="00874F67" w:rsidRDefault="0078438F" w:rsidP="00874F67">
      <w:pPr>
        <w:rPr>
          <w:rFonts w:ascii="Aptos" w:hAnsi="Aptos" w:cs="Arial"/>
          <w:b/>
          <w:bCs/>
          <w:sz w:val="24"/>
          <w:szCs w:val="24"/>
        </w:rPr>
      </w:pPr>
      <w:bookmarkStart w:id="0" w:name="_Hlk207716414"/>
      <w:r>
        <w:pict w14:anchorId="5DEB32B8">
          <v:rect id="_x0000_i1025" style="width:0;height:1.5pt" o:hralign="center" o:hrstd="t" o:hr="t" fillcolor="#a0a0a0" stroked="f"/>
        </w:pict>
      </w:r>
      <w:bookmarkEnd w:id="0"/>
    </w:p>
    <w:p w14:paraId="2075F0D1" w14:textId="77777777" w:rsidR="00874F67" w:rsidRDefault="00874F67" w:rsidP="00874F67">
      <w:pPr>
        <w:rPr>
          <w:rFonts w:ascii="Aptos" w:hAnsi="Aptos" w:cs="Arial"/>
          <w:b/>
          <w:bCs/>
          <w:sz w:val="24"/>
          <w:szCs w:val="24"/>
        </w:rPr>
      </w:pPr>
    </w:p>
    <w:p w14:paraId="2BC00F1D" w14:textId="3FB867E1" w:rsidR="00874F67" w:rsidRDefault="00874F67" w:rsidP="00874F67">
      <w:pPr>
        <w:rPr>
          <w:rFonts w:ascii="Aptos" w:hAnsi="Aptos" w:cs="Arial"/>
          <w:b/>
          <w:bCs/>
          <w:sz w:val="24"/>
          <w:szCs w:val="24"/>
        </w:rPr>
      </w:pPr>
      <w:r>
        <w:rPr>
          <w:rFonts w:ascii="Aptos" w:hAnsi="Aptos" w:cs="Arial"/>
          <w:b/>
          <w:bCs/>
          <w:sz w:val="24"/>
          <w:szCs w:val="24"/>
        </w:rPr>
        <w:t>2.</w:t>
      </w:r>
      <w:r>
        <w:rPr>
          <w:rFonts w:ascii="Aptos" w:hAnsi="Aptos" w:cs="Arial"/>
          <w:b/>
          <w:bCs/>
          <w:sz w:val="24"/>
          <w:szCs w:val="24"/>
        </w:rPr>
        <w:tab/>
        <w:t xml:space="preserve">Scope </w:t>
      </w:r>
    </w:p>
    <w:p w14:paraId="228A0F91" w14:textId="77777777" w:rsidR="002B62C5" w:rsidRDefault="002B62C5" w:rsidP="00874F67">
      <w:pPr>
        <w:rPr>
          <w:rFonts w:ascii="Aptos" w:hAnsi="Aptos" w:cs="Arial"/>
          <w:sz w:val="24"/>
          <w:szCs w:val="24"/>
        </w:rPr>
      </w:pPr>
    </w:p>
    <w:p w14:paraId="0C24A67E" w14:textId="47DC2CB8" w:rsidR="00874F67" w:rsidRDefault="002B62C5" w:rsidP="00C57EAB">
      <w:pPr>
        <w:jc w:val="both"/>
        <w:rPr>
          <w:rFonts w:ascii="Aptos" w:hAnsi="Aptos" w:cs="Arial"/>
          <w:szCs w:val="22"/>
        </w:rPr>
      </w:pPr>
      <w:r w:rsidRPr="000A7D3E">
        <w:rPr>
          <w:rFonts w:ascii="Aptos" w:hAnsi="Aptos"/>
        </w:rPr>
        <w:t xml:space="preserve">This policy applies to all </w:t>
      </w:r>
      <w:r>
        <w:rPr>
          <w:rFonts w:ascii="Aptos" w:hAnsi="Aptos"/>
        </w:rPr>
        <w:t>Medical &amp; I</w:t>
      </w:r>
      <w:r w:rsidR="00C57EAB">
        <w:rPr>
          <w:rFonts w:ascii="Aptos" w:hAnsi="Aptos"/>
        </w:rPr>
        <w:t>n</w:t>
      </w:r>
      <w:r>
        <w:rPr>
          <w:rFonts w:ascii="Aptos" w:hAnsi="Aptos"/>
        </w:rPr>
        <w:t>jury Centre (</w:t>
      </w:r>
      <w:r w:rsidRPr="000A7D3E">
        <w:rPr>
          <w:rFonts w:ascii="Aptos" w:hAnsi="Aptos"/>
        </w:rPr>
        <w:t>MIC</w:t>
      </w:r>
      <w:r w:rsidR="00C57EAB">
        <w:rPr>
          <w:rFonts w:ascii="Aptos" w:hAnsi="Aptos"/>
        </w:rPr>
        <w:t>)</w:t>
      </w:r>
      <w:r w:rsidRPr="000A7D3E">
        <w:rPr>
          <w:rFonts w:ascii="Aptos" w:hAnsi="Aptos"/>
        </w:rPr>
        <w:t xml:space="preserve"> employees, contractors, temporary staff </w:t>
      </w:r>
      <w:r w:rsidRPr="002B62C5">
        <w:rPr>
          <w:rFonts w:ascii="Aptos" w:hAnsi="Aptos" w:cs="Arial"/>
          <w:szCs w:val="22"/>
        </w:rPr>
        <w:t>who have a responsibility to support and participate in the complaints process to ensure concerns are addressed promptly and professionally.</w:t>
      </w:r>
    </w:p>
    <w:p w14:paraId="45AB94FA" w14:textId="77777777" w:rsidR="003E1BA5" w:rsidRDefault="003E1BA5" w:rsidP="00C57EAB">
      <w:pPr>
        <w:jc w:val="both"/>
        <w:rPr>
          <w:rFonts w:ascii="Aptos" w:hAnsi="Aptos" w:cs="Arial"/>
          <w:b/>
          <w:bCs/>
          <w:sz w:val="24"/>
          <w:szCs w:val="24"/>
        </w:rPr>
      </w:pPr>
    </w:p>
    <w:p w14:paraId="170A7F89" w14:textId="0E4DEABF" w:rsidR="00874F67" w:rsidRDefault="0078438F" w:rsidP="00874F67">
      <w:pPr>
        <w:rPr>
          <w:rFonts w:ascii="Aptos" w:hAnsi="Aptos" w:cs="Arial"/>
          <w:b/>
          <w:bCs/>
          <w:sz w:val="24"/>
          <w:szCs w:val="24"/>
        </w:rPr>
      </w:pPr>
      <w:r>
        <w:pict w14:anchorId="2D7F78E6">
          <v:rect id="_x0000_i1026" style="width:0;height:1.5pt" o:hralign="center" o:hrstd="t" o:hr="t" fillcolor="#a0a0a0" stroked="f"/>
        </w:pict>
      </w:r>
    </w:p>
    <w:p w14:paraId="519FDFA8" w14:textId="77777777" w:rsidR="002B62C5" w:rsidRDefault="002B62C5" w:rsidP="00874F67">
      <w:pPr>
        <w:rPr>
          <w:rFonts w:ascii="Aptos" w:hAnsi="Aptos" w:cs="Arial"/>
          <w:b/>
          <w:bCs/>
          <w:sz w:val="24"/>
          <w:szCs w:val="24"/>
        </w:rPr>
      </w:pPr>
    </w:p>
    <w:p w14:paraId="00C27C55" w14:textId="362557A3" w:rsidR="00874F67" w:rsidRDefault="00874F67" w:rsidP="00874F67">
      <w:pPr>
        <w:rPr>
          <w:rFonts w:ascii="Aptos" w:hAnsi="Aptos" w:cs="Arial"/>
          <w:b/>
          <w:bCs/>
          <w:sz w:val="24"/>
          <w:szCs w:val="24"/>
        </w:rPr>
      </w:pPr>
      <w:r>
        <w:rPr>
          <w:rFonts w:ascii="Aptos" w:hAnsi="Aptos" w:cs="Arial"/>
          <w:b/>
          <w:bCs/>
          <w:sz w:val="24"/>
          <w:szCs w:val="24"/>
        </w:rPr>
        <w:t>3.</w:t>
      </w:r>
      <w:r>
        <w:rPr>
          <w:rFonts w:ascii="Aptos" w:hAnsi="Aptos" w:cs="Arial"/>
          <w:b/>
          <w:bCs/>
          <w:sz w:val="24"/>
          <w:szCs w:val="24"/>
        </w:rPr>
        <w:tab/>
      </w:r>
      <w:r w:rsidR="002B62C5">
        <w:rPr>
          <w:rFonts w:ascii="Aptos" w:hAnsi="Aptos" w:cs="Arial"/>
          <w:b/>
          <w:bCs/>
          <w:sz w:val="24"/>
          <w:szCs w:val="24"/>
        </w:rPr>
        <w:t>Introduction</w:t>
      </w:r>
    </w:p>
    <w:p w14:paraId="170CA567" w14:textId="77777777" w:rsidR="002B62C5" w:rsidRDefault="002B62C5" w:rsidP="00874F67">
      <w:pPr>
        <w:rPr>
          <w:rFonts w:ascii="Aptos" w:hAnsi="Aptos" w:cs="Arial"/>
          <w:b/>
          <w:bCs/>
          <w:sz w:val="24"/>
          <w:szCs w:val="24"/>
        </w:rPr>
      </w:pPr>
    </w:p>
    <w:p w14:paraId="744C7743" w14:textId="6E54CE17" w:rsidR="00874F67" w:rsidRPr="00C57EAB" w:rsidRDefault="002B62C5" w:rsidP="00C57EAB">
      <w:pPr>
        <w:rPr>
          <w:rFonts w:ascii="Aptos" w:hAnsi="Aptos" w:cs="Arial"/>
          <w:szCs w:val="22"/>
        </w:rPr>
      </w:pPr>
      <w:r w:rsidRPr="002B62C5">
        <w:rPr>
          <w:rFonts w:ascii="Aptos" w:hAnsi="Aptos" w:cs="Arial"/>
          <w:szCs w:val="22"/>
        </w:rPr>
        <w:t xml:space="preserve">This Complaints Policy outlines how </w:t>
      </w:r>
      <w:r w:rsidR="00C57EAB">
        <w:rPr>
          <w:rFonts w:ascii="Aptos" w:hAnsi="Aptos" w:cs="Arial"/>
          <w:szCs w:val="22"/>
        </w:rPr>
        <w:t>MIC</w:t>
      </w:r>
      <w:r w:rsidRPr="002B62C5">
        <w:rPr>
          <w:rFonts w:ascii="Aptos" w:hAnsi="Aptos" w:cs="Arial"/>
          <w:szCs w:val="22"/>
        </w:rPr>
        <w:t xml:space="preserve"> manages and responds to concerns raised by patients, their families, or whanau. We are committed to respecting the rights of consumers under the Health and Disability Commissioner’s Code of Health and Disability Services Consumers’ Rights and to using complaints as a valuable tool to improve the quality and safety of our services. All staff play a role in ensuring complaints are handled fairly, promptly, and respectfully.</w:t>
      </w:r>
    </w:p>
    <w:p w14:paraId="4B4C9A64" w14:textId="77777777" w:rsidR="00C57EAB" w:rsidRDefault="0078438F" w:rsidP="00005666">
      <w:pPr>
        <w:pStyle w:val="SubHeading2"/>
      </w:pPr>
      <w:r>
        <w:pict w14:anchorId="2D06BB6F">
          <v:rect id="_x0000_i1027" style="width:0;height:1.5pt" o:hralign="center" o:hrstd="t" o:hr="t" fillcolor="#a0a0a0" stroked="f"/>
        </w:pict>
      </w:r>
    </w:p>
    <w:p w14:paraId="14C15432" w14:textId="25069C01" w:rsidR="00005666" w:rsidRPr="00C57EAB" w:rsidRDefault="00C57EAB" w:rsidP="00005666">
      <w:pPr>
        <w:pStyle w:val="SubHeading2"/>
        <w:rPr>
          <w:rFonts w:ascii="Aptos" w:hAnsi="Aptos"/>
          <w:sz w:val="24"/>
          <w:szCs w:val="24"/>
        </w:rPr>
      </w:pPr>
      <w:r w:rsidRPr="00C57EAB">
        <w:rPr>
          <w:rFonts w:ascii="Aptos" w:hAnsi="Aptos"/>
          <w:sz w:val="24"/>
          <w:szCs w:val="24"/>
        </w:rPr>
        <w:t>4.</w:t>
      </w:r>
      <w:r w:rsidRPr="00C57EAB">
        <w:rPr>
          <w:rFonts w:ascii="Aptos" w:hAnsi="Aptos"/>
          <w:sz w:val="24"/>
          <w:szCs w:val="24"/>
        </w:rPr>
        <w:tab/>
      </w:r>
      <w:r w:rsidR="00005666" w:rsidRPr="00C57EAB">
        <w:rPr>
          <w:rFonts w:ascii="Aptos" w:hAnsi="Aptos"/>
          <w:sz w:val="24"/>
          <w:szCs w:val="24"/>
        </w:rPr>
        <w:t>Policy</w:t>
      </w:r>
    </w:p>
    <w:p w14:paraId="2D8693CE" w14:textId="77777777" w:rsidR="00C57EAB" w:rsidRDefault="00C57EAB" w:rsidP="00005666">
      <w:pPr>
        <w:pStyle w:val="BodyText"/>
        <w:rPr>
          <w:rFonts w:ascii="Aptos" w:hAnsi="Aptos"/>
        </w:rPr>
      </w:pPr>
    </w:p>
    <w:p w14:paraId="57C7D02A" w14:textId="6E903678" w:rsidR="00005666" w:rsidRPr="00874F67" w:rsidRDefault="00005666" w:rsidP="00C57EAB">
      <w:pPr>
        <w:pStyle w:val="BodyText"/>
        <w:jc w:val="both"/>
        <w:rPr>
          <w:rFonts w:ascii="Aptos" w:hAnsi="Aptos"/>
        </w:rPr>
      </w:pPr>
      <w:r w:rsidRPr="00874F67">
        <w:rPr>
          <w:rFonts w:ascii="Aptos" w:hAnsi="Aptos"/>
        </w:rPr>
        <w:t xml:space="preserve">Any person has the right to complain about a health service under Right 10 of The Code of Health and Disability Services 1996 (the Code). This includes patients, family/whānau, staff, or another health provider. </w:t>
      </w:r>
    </w:p>
    <w:p w14:paraId="2789B878" w14:textId="77777777" w:rsidR="00005666" w:rsidRPr="00874F67" w:rsidRDefault="00005666" w:rsidP="00C57EAB">
      <w:pPr>
        <w:pStyle w:val="BodyText"/>
        <w:jc w:val="both"/>
        <w:rPr>
          <w:rFonts w:ascii="Aptos" w:hAnsi="Aptos"/>
        </w:rPr>
      </w:pPr>
      <w:r w:rsidRPr="00874F67">
        <w:rPr>
          <w:rFonts w:ascii="Aptos" w:hAnsi="Aptos"/>
        </w:rPr>
        <w:t xml:space="preserve">We take all complaints seriously and aim to resolve them fairly, quickly and efficiently. We encourage patients or staff to talk to us about any concerns directly, at an early stage. Any concern that can't be resolved easily and informally is treated as a complaint. </w:t>
      </w:r>
    </w:p>
    <w:p w14:paraId="6976ABEF" w14:textId="5753687C" w:rsidR="00005666" w:rsidRPr="00874F67" w:rsidRDefault="00005666" w:rsidP="00C57EAB">
      <w:pPr>
        <w:pStyle w:val="BodyText"/>
        <w:jc w:val="both"/>
        <w:rPr>
          <w:rFonts w:ascii="Aptos" w:hAnsi="Aptos"/>
        </w:rPr>
      </w:pPr>
      <w:r w:rsidRPr="00874F67">
        <w:rPr>
          <w:rFonts w:ascii="Aptos" w:hAnsi="Aptos"/>
        </w:rPr>
        <w:t xml:space="preserve">All complaints are managed by following our </w:t>
      </w:r>
      <w:r w:rsidRPr="00A13233">
        <w:rPr>
          <w:rStyle w:val="HotSpot"/>
          <w:rFonts w:ascii="Aptos" w:hAnsi="Aptos"/>
          <w:b w:val="0"/>
          <w:bCs/>
          <w:i w:val="0"/>
          <w:iCs/>
        </w:rPr>
        <w:t>complaints procedure</w:t>
      </w:r>
      <w:r w:rsidRPr="00874F67">
        <w:rPr>
          <w:rFonts w:ascii="Aptos" w:hAnsi="Aptos"/>
        </w:rPr>
        <w:t xml:space="preserve"> which is compliant with the Code.</w:t>
      </w:r>
    </w:p>
    <w:p w14:paraId="08AECF96" w14:textId="375C4B6C" w:rsidR="00005666" w:rsidRPr="00874F67" w:rsidRDefault="00C57EAB" w:rsidP="00C57EAB">
      <w:pPr>
        <w:pStyle w:val="BodyText"/>
        <w:jc w:val="both"/>
        <w:rPr>
          <w:rFonts w:ascii="Aptos" w:hAnsi="Aptos"/>
        </w:rPr>
      </w:pPr>
      <w:r>
        <w:rPr>
          <w:rFonts w:ascii="Aptos" w:hAnsi="Aptos"/>
        </w:rPr>
        <w:t>All</w:t>
      </w:r>
      <w:r w:rsidR="00005666" w:rsidRPr="00874F67">
        <w:rPr>
          <w:rFonts w:ascii="Aptos" w:hAnsi="Aptos"/>
        </w:rPr>
        <w:t xml:space="preserve"> staff members</w:t>
      </w:r>
      <w:r>
        <w:rPr>
          <w:rFonts w:ascii="Aptos" w:hAnsi="Aptos"/>
        </w:rPr>
        <w:t xml:space="preserve"> are trained </w:t>
      </w:r>
      <w:r w:rsidR="00005666" w:rsidRPr="00874F67">
        <w:rPr>
          <w:rFonts w:ascii="Aptos" w:hAnsi="Aptos"/>
        </w:rPr>
        <w:t xml:space="preserve">to understand their obligations under the Code, and how to respond to a complaint, during their induction and orientation. </w:t>
      </w:r>
    </w:p>
    <w:p w14:paraId="64D7A11B" w14:textId="77777777" w:rsidR="00A13233" w:rsidRDefault="00A13233" w:rsidP="00C57EAB">
      <w:pPr>
        <w:pStyle w:val="BodyText"/>
        <w:jc w:val="both"/>
        <w:rPr>
          <w:rFonts w:ascii="Aptos" w:hAnsi="Aptos"/>
        </w:rPr>
      </w:pPr>
    </w:p>
    <w:p w14:paraId="018412B8" w14:textId="549EA2C7" w:rsidR="00005666" w:rsidRPr="00874F67" w:rsidRDefault="00005666" w:rsidP="00C57EAB">
      <w:pPr>
        <w:pStyle w:val="BodyText"/>
        <w:jc w:val="both"/>
        <w:rPr>
          <w:rFonts w:ascii="Aptos" w:hAnsi="Aptos"/>
        </w:rPr>
      </w:pPr>
      <w:r w:rsidRPr="00874F67">
        <w:rPr>
          <w:rFonts w:ascii="Aptos" w:hAnsi="Aptos"/>
        </w:rPr>
        <w:lastRenderedPageBreak/>
        <w:t>We respond to complaints openly and in a transparent manner to ensure the patient is fully informed.</w:t>
      </w:r>
    </w:p>
    <w:p w14:paraId="42CEBBF0" w14:textId="77777777" w:rsidR="00005666" w:rsidRPr="00874F67" w:rsidRDefault="00005666" w:rsidP="00C57EAB">
      <w:pPr>
        <w:pStyle w:val="BodyText"/>
        <w:jc w:val="both"/>
        <w:rPr>
          <w:rFonts w:ascii="Aptos" w:hAnsi="Aptos"/>
        </w:rPr>
      </w:pPr>
      <w:r w:rsidRPr="00874F67">
        <w:rPr>
          <w:rFonts w:ascii="Aptos" w:hAnsi="Aptos"/>
        </w:rPr>
        <w:t>This includes:</w:t>
      </w:r>
    </w:p>
    <w:p w14:paraId="1D37CEEB" w14:textId="77777777" w:rsidR="00C57EAB" w:rsidRDefault="00005666" w:rsidP="00C57EAB">
      <w:pPr>
        <w:pStyle w:val="ListBullet"/>
        <w:numPr>
          <w:ilvl w:val="0"/>
          <w:numId w:val="5"/>
        </w:numPr>
        <w:jc w:val="both"/>
        <w:rPr>
          <w:rFonts w:ascii="Aptos" w:hAnsi="Aptos"/>
        </w:rPr>
      </w:pPr>
      <w:r w:rsidRPr="00874F67">
        <w:rPr>
          <w:rFonts w:ascii="Aptos" w:hAnsi="Aptos"/>
        </w:rPr>
        <w:t>acknowledging the complaint within 5 working days.</w:t>
      </w:r>
    </w:p>
    <w:p w14:paraId="33F63AF4" w14:textId="38DA2B6D" w:rsidR="00C57EAB" w:rsidRDefault="003E1BA5" w:rsidP="00C57EAB">
      <w:pPr>
        <w:pStyle w:val="ListBullet"/>
        <w:numPr>
          <w:ilvl w:val="0"/>
          <w:numId w:val="5"/>
        </w:numPr>
        <w:jc w:val="both"/>
        <w:rPr>
          <w:rFonts w:ascii="Aptos" w:hAnsi="Aptos"/>
        </w:rPr>
      </w:pPr>
      <w:r>
        <w:rPr>
          <w:rFonts w:ascii="Aptos" w:hAnsi="Aptos"/>
        </w:rPr>
        <w:t>Evaluating</w:t>
      </w:r>
      <w:r w:rsidR="00005666" w:rsidRPr="00C57EAB">
        <w:rPr>
          <w:rFonts w:ascii="Aptos" w:hAnsi="Aptos"/>
        </w:rPr>
        <w:t xml:space="preserve"> whether the complaint is justified, within </w:t>
      </w:r>
      <w:r w:rsidR="00490065">
        <w:rPr>
          <w:rFonts w:ascii="Aptos" w:hAnsi="Aptos"/>
        </w:rPr>
        <w:t>20</w:t>
      </w:r>
      <w:r w:rsidR="00005666" w:rsidRPr="00C57EAB">
        <w:rPr>
          <w:rFonts w:ascii="Aptos" w:hAnsi="Aptos"/>
        </w:rPr>
        <w:t xml:space="preserve"> working days of acknowledging it</w:t>
      </w:r>
      <w:r w:rsidR="00C57EAB">
        <w:rPr>
          <w:rFonts w:ascii="Aptos" w:hAnsi="Aptos"/>
        </w:rPr>
        <w:t>.</w:t>
      </w:r>
    </w:p>
    <w:p w14:paraId="6DCE42DD" w14:textId="14B0C55F" w:rsidR="00C57EAB" w:rsidRDefault="003E1BA5" w:rsidP="00C57EAB">
      <w:pPr>
        <w:pStyle w:val="ListBullet"/>
        <w:numPr>
          <w:ilvl w:val="0"/>
          <w:numId w:val="5"/>
        </w:numPr>
        <w:jc w:val="both"/>
        <w:rPr>
          <w:rFonts w:ascii="Aptos" w:hAnsi="Aptos"/>
        </w:rPr>
      </w:pPr>
      <w:r w:rsidRPr="00C57EAB">
        <w:rPr>
          <w:rFonts w:ascii="Aptos" w:hAnsi="Aptos"/>
        </w:rPr>
        <w:t>Advising</w:t>
      </w:r>
      <w:r w:rsidR="00005666" w:rsidRPr="00C57EAB">
        <w:rPr>
          <w:rFonts w:ascii="Aptos" w:hAnsi="Aptos"/>
        </w:rPr>
        <w:t xml:space="preserve"> the complainant within 10 working days of acknowledging the complaint, whether more time is needed to investigate.</w:t>
      </w:r>
    </w:p>
    <w:p w14:paraId="0FF2F881" w14:textId="77777777" w:rsidR="00A13233" w:rsidRDefault="003E1BA5" w:rsidP="00C57EAB">
      <w:pPr>
        <w:pStyle w:val="ListBullet"/>
        <w:numPr>
          <w:ilvl w:val="0"/>
          <w:numId w:val="5"/>
        </w:numPr>
        <w:jc w:val="both"/>
        <w:rPr>
          <w:rFonts w:ascii="Aptos" w:hAnsi="Aptos"/>
        </w:rPr>
      </w:pPr>
      <w:r>
        <w:rPr>
          <w:rFonts w:ascii="Aptos" w:hAnsi="Aptos"/>
        </w:rPr>
        <w:t>C</w:t>
      </w:r>
      <w:r w:rsidR="00005666" w:rsidRPr="00C57EAB">
        <w:rPr>
          <w:rFonts w:ascii="Aptos" w:hAnsi="Aptos"/>
        </w:rPr>
        <w:t>ommunicating with the complainant about progress at least every 4 weeks.</w:t>
      </w:r>
    </w:p>
    <w:p w14:paraId="52052AFF" w14:textId="5114399C" w:rsidR="00490065" w:rsidRDefault="00005666" w:rsidP="00C57EAB">
      <w:pPr>
        <w:pStyle w:val="ListBullet"/>
        <w:numPr>
          <w:ilvl w:val="0"/>
          <w:numId w:val="5"/>
        </w:numPr>
        <w:jc w:val="both"/>
        <w:rPr>
          <w:rFonts w:ascii="Aptos" w:hAnsi="Aptos"/>
        </w:rPr>
      </w:pPr>
      <w:r w:rsidRPr="00A13233">
        <w:rPr>
          <w:rFonts w:ascii="Aptos" w:hAnsi="Aptos"/>
        </w:rPr>
        <w:t xml:space="preserve">We advise </w:t>
      </w:r>
      <w:r w:rsidRPr="00A13233">
        <w:rPr>
          <w:rStyle w:val="AdvisoryToDoText"/>
          <w:rFonts w:ascii="Aptos" w:hAnsi="Aptos"/>
        </w:rPr>
        <w:t>Nelson Bays Primary Health</w:t>
      </w:r>
      <w:r w:rsidRPr="00A13233">
        <w:rPr>
          <w:rFonts w:ascii="Aptos" w:hAnsi="Aptos"/>
        </w:rPr>
        <w:t xml:space="preserve"> of all serious complaints.</w:t>
      </w:r>
    </w:p>
    <w:p w14:paraId="2924F49C" w14:textId="77777777" w:rsidR="00A13233" w:rsidRPr="00A13233" w:rsidRDefault="00A13233" w:rsidP="00A13233">
      <w:pPr>
        <w:pStyle w:val="ListBullet"/>
        <w:numPr>
          <w:ilvl w:val="0"/>
          <w:numId w:val="0"/>
        </w:numPr>
        <w:ind w:left="720"/>
        <w:jc w:val="both"/>
        <w:rPr>
          <w:rFonts w:ascii="Aptos" w:hAnsi="Aptos"/>
        </w:rPr>
      </w:pPr>
    </w:p>
    <w:p w14:paraId="0301E0D0" w14:textId="1F970096" w:rsidR="00A13233" w:rsidRDefault="00A13233" w:rsidP="00A13233">
      <w:pPr>
        <w:pStyle w:val="BodyText"/>
        <w:jc w:val="center"/>
        <w:rPr>
          <w:rFonts w:ascii="Aptos" w:hAnsi="Aptos"/>
          <w:b/>
          <w:bCs/>
          <w:color w:val="EE0000"/>
          <w:sz w:val="24"/>
          <w:szCs w:val="24"/>
        </w:rPr>
      </w:pPr>
      <w:r w:rsidRPr="00A13233">
        <w:rPr>
          <w:rFonts w:ascii="Aptos" w:hAnsi="Aptos" w:cstheme="minorHAnsi"/>
          <w:b/>
          <w:bCs/>
          <w:color w:val="EE0000"/>
          <w:sz w:val="24"/>
          <w:szCs w:val="24"/>
        </w:rPr>
        <w:t xml:space="preserve">MIC designated </w:t>
      </w:r>
      <w:r w:rsidRPr="00A13233">
        <w:rPr>
          <w:rFonts w:ascii="Aptos" w:hAnsi="Aptos"/>
          <w:b/>
          <w:bCs/>
          <w:color w:val="EE0000"/>
          <w:sz w:val="24"/>
          <w:szCs w:val="24"/>
        </w:rPr>
        <w:t>Complaints Officers</w:t>
      </w:r>
      <w:r>
        <w:rPr>
          <w:rFonts w:ascii="Aptos" w:hAnsi="Aptos"/>
          <w:b/>
          <w:bCs/>
          <w:color w:val="EE0000"/>
          <w:sz w:val="24"/>
          <w:szCs w:val="24"/>
        </w:rPr>
        <w:t xml:space="preserve"> are</w:t>
      </w:r>
    </w:p>
    <w:p w14:paraId="78B1EF34" w14:textId="7783C1C3" w:rsidR="00A13233" w:rsidRPr="00A13233" w:rsidRDefault="00A13233" w:rsidP="00A13233">
      <w:pPr>
        <w:pStyle w:val="BodyText"/>
        <w:jc w:val="center"/>
        <w:rPr>
          <w:rFonts w:ascii="Aptos" w:hAnsi="Aptos"/>
          <w:b/>
          <w:bCs/>
          <w:color w:val="EE0000"/>
          <w:sz w:val="24"/>
          <w:szCs w:val="24"/>
        </w:rPr>
      </w:pPr>
      <w:r>
        <w:rPr>
          <w:rFonts w:ascii="Aptos" w:hAnsi="Aptos"/>
          <w:b/>
          <w:bCs/>
          <w:color w:val="EE0000"/>
          <w:sz w:val="24"/>
          <w:szCs w:val="24"/>
        </w:rPr>
        <w:t>Dunc McAllister &amp; Sue Fox</w:t>
      </w:r>
    </w:p>
    <w:p w14:paraId="3E9D7529" w14:textId="77777777" w:rsidR="00A13233" w:rsidRDefault="00A13233" w:rsidP="00C57EAB">
      <w:pPr>
        <w:pStyle w:val="BodyText"/>
        <w:jc w:val="both"/>
        <w:rPr>
          <w:rFonts w:ascii="Aptos" w:hAnsi="Aptos"/>
        </w:rPr>
      </w:pPr>
    </w:p>
    <w:p w14:paraId="64B4C323" w14:textId="77777777" w:rsidR="00A13233" w:rsidRDefault="00A13233" w:rsidP="00C57EAB">
      <w:pPr>
        <w:pStyle w:val="BodyText"/>
        <w:jc w:val="both"/>
        <w:rPr>
          <w:rFonts w:ascii="Aptos" w:hAnsi="Aptos"/>
        </w:rPr>
      </w:pPr>
      <w:r w:rsidRPr="00A13233">
        <w:rPr>
          <w:rFonts w:ascii="Aptos" w:hAnsi="Aptos"/>
        </w:rPr>
        <w:t>Complaints are reviewed by the designated Complaints Officers and, where appropriate, are further discussed at Leadership Team meetings. Identifying information is kept confidential to support learning, quality improvement, and process review.</w:t>
      </w:r>
    </w:p>
    <w:p w14:paraId="04F94318" w14:textId="24DDD89A" w:rsidR="00666D9A" w:rsidRPr="00874F67" w:rsidRDefault="00666D9A" w:rsidP="00C57EAB">
      <w:pPr>
        <w:pStyle w:val="BodyText"/>
        <w:jc w:val="both"/>
        <w:rPr>
          <w:rFonts w:ascii="Aptos" w:hAnsi="Aptos"/>
        </w:rPr>
      </w:pPr>
      <w:r w:rsidRPr="00874F67">
        <w:rPr>
          <w:rFonts w:ascii="Aptos" w:hAnsi="Aptos"/>
        </w:rPr>
        <w:t xml:space="preserve">The </w:t>
      </w:r>
      <w:r w:rsidR="00C57EAB">
        <w:rPr>
          <w:rFonts w:ascii="Aptos" w:hAnsi="Aptos"/>
        </w:rPr>
        <w:t>C</w:t>
      </w:r>
      <w:r w:rsidRPr="00874F67">
        <w:rPr>
          <w:rFonts w:ascii="Aptos" w:hAnsi="Aptos"/>
        </w:rPr>
        <w:t xml:space="preserve">omplaints </w:t>
      </w:r>
      <w:r w:rsidR="00C57EAB">
        <w:rPr>
          <w:rFonts w:ascii="Aptos" w:hAnsi="Aptos"/>
        </w:rPr>
        <w:t>O</w:t>
      </w:r>
      <w:r w:rsidRPr="00874F67">
        <w:rPr>
          <w:rFonts w:ascii="Aptos" w:hAnsi="Aptos"/>
        </w:rPr>
        <w:t>fficer</w:t>
      </w:r>
      <w:r w:rsidR="00A13233">
        <w:rPr>
          <w:rFonts w:ascii="Aptos" w:hAnsi="Aptos"/>
        </w:rPr>
        <w:t>s</w:t>
      </w:r>
      <w:r w:rsidRPr="00874F67">
        <w:rPr>
          <w:rFonts w:ascii="Aptos" w:hAnsi="Aptos"/>
        </w:rPr>
        <w:t xml:space="preserve"> share any significant complaints as part of </w:t>
      </w:r>
      <w:r w:rsidRPr="003E1BA5">
        <w:rPr>
          <w:rStyle w:val="HotSpot"/>
          <w:rFonts w:ascii="Aptos" w:hAnsi="Aptos"/>
          <w:b w:val="0"/>
          <w:bCs/>
          <w:i w:val="0"/>
          <w:iCs/>
        </w:rPr>
        <w:t>clinical governance</w:t>
      </w:r>
      <w:r w:rsidRPr="00874F67">
        <w:rPr>
          <w:rFonts w:ascii="Aptos" w:hAnsi="Aptos"/>
        </w:rPr>
        <w:t xml:space="preserve"> so we can identify whether changes to processes are needed, or if a quality initiative should be carried out. </w:t>
      </w:r>
    </w:p>
    <w:p w14:paraId="698FAEA8" w14:textId="3535AEC8" w:rsidR="00666D9A" w:rsidRPr="00874F67" w:rsidRDefault="003E1BA5" w:rsidP="00490065">
      <w:pPr>
        <w:pStyle w:val="ListBullet"/>
        <w:numPr>
          <w:ilvl w:val="0"/>
          <w:numId w:val="6"/>
        </w:numPr>
        <w:jc w:val="both"/>
        <w:rPr>
          <w:rFonts w:ascii="Aptos" w:hAnsi="Aptos"/>
        </w:rPr>
      </w:pPr>
      <w:r>
        <w:rPr>
          <w:rFonts w:ascii="Aptos" w:hAnsi="Aptos"/>
        </w:rPr>
        <w:t>E</w:t>
      </w:r>
      <w:r w:rsidR="00666D9A" w:rsidRPr="00874F67">
        <w:rPr>
          <w:rFonts w:ascii="Aptos" w:hAnsi="Aptos"/>
        </w:rPr>
        <w:t>nsure</w:t>
      </w:r>
      <w:r>
        <w:rPr>
          <w:rFonts w:ascii="Aptos" w:hAnsi="Aptos"/>
        </w:rPr>
        <w:t>s</w:t>
      </w:r>
      <w:r w:rsidR="00666D9A" w:rsidRPr="00874F67">
        <w:rPr>
          <w:rFonts w:ascii="Aptos" w:hAnsi="Aptos"/>
        </w:rPr>
        <w:t xml:space="preserve"> all staff understand our complaints process.</w:t>
      </w:r>
    </w:p>
    <w:p w14:paraId="0F0E4678" w14:textId="04370E1A" w:rsidR="003E1BA5" w:rsidRPr="00874F67" w:rsidRDefault="00666D9A" w:rsidP="00C57EAB">
      <w:pPr>
        <w:pStyle w:val="SubHeading2"/>
        <w:jc w:val="both"/>
        <w:rPr>
          <w:rFonts w:ascii="Aptos" w:hAnsi="Aptos"/>
          <w:sz w:val="22"/>
          <w:szCs w:val="22"/>
        </w:rPr>
      </w:pPr>
      <w:r w:rsidRPr="00874F67">
        <w:rPr>
          <w:rFonts w:ascii="Aptos" w:hAnsi="Aptos"/>
          <w:sz w:val="22"/>
          <w:szCs w:val="22"/>
        </w:rPr>
        <w:t>Staff involved in a complaint</w:t>
      </w:r>
    </w:p>
    <w:p w14:paraId="3E4CC628" w14:textId="5BE03AB0" w:rsidR="00666D9A" w:rsidRPr="00874F67" w:rsidRDefault="00666D9A" w:rsidP="00C57EAB">
      <w:pPr>
        <w:pStyle w:val="BodyText"/>
        <w:jc w:val="both"/>
        <w:rPr>
          <w:rFonts w:ascii="Aptos" w:hAnsi="Aptos"/>
        </w:rPr>
      </w:pPr>
      <w:r w:rsidRPr="00874F67">
        <w:rPr>
          <w:rFonts w:ascii="Aptos" w:hAnsi="Aptos"/>
        </w:rPr>
        <w:t xml:space="preserve">All staff </w:t>
      </w:r>
      <w:r w:rsidR="003E1BA5">
        <w:rPr>
          <w:rFonts w:ascii="Aptos" w:hAnsi="Aptos"/>
        </w:rPr>
        <w:t>are</w:t>
      </w:r>
      <w:r w:rsidR="00A13233">
        <w:rPr>
          <w:rFonts w:ascii="Aptos" w:hAnsi="Aptos"/>
        </w:rPr>
        <w:t xml:space="preserve"> expected</w:t>
      </w:r>
      <w:r w:rsidR="003E1BA5">
        <w:rPr>
          <w:rFonts w:ascii="Aptos" w:hAnsi="Aptos"/>
        </w:rPr>
        <w:t xml:space="preserve"> to</w:t>
      </w:r>
      <w:r w:rsidRPr="00874F67">
        <w:rPr>
          <w:rFonts w:ascii="Aptos" w:hAnsi="Aptos"/>
        </w:rPr>
        <w:t xml:space="preserve"> fully cooperate </w:t>
      </w:r>
      <w:r w:rsidR="00A13233">
        <w:rPr>
          <w:rFonts w:ascii="Aptos" w:hAnsi="Aptos"/>
        </w:rPr>
        <w:t>with</w:t>
      </w:r>
      <w:r w:rsidRPr="00874F67">
        <w:rPr>
          <w:rFonts w:ascii="Aptos" w:hAnsi="Aptos"/>
        </w:rPr>
        <w:t xml:space="preserve"> any investigation </w:t>
      </w:r>
      <w:r w:rsidR="00A13233">
        <w:rPr>
          <w:rFonts w:ascii="Aptos" w:hAnsi="Aptos"/>
        </w:rPr>
        <w:t xml:space="preserve">conducted </w:t>
      </w:r>
      <w:r w:rsidRPr="00874F67">
        <w:rPr>
          <w:rFonts w:ascii="Aptos" w:hAnsi="Aptos"/>
        </w:rPr>
        <w:t xml:space="preserve">by the practice and/or the Health and Disability Services Commissioner | Te </w:t>
      </w:r>
      <w:proofErr w:type="spellStart"/>
      <w:r w:rsidRPr="00874F67">
        <w:rPr>
          <w:rFonts w:ascii="Aptos" w:hAnsi="Aptos"/>
        </w:rPr>
        <w:t>Toihau</w:t>
      </w:r>
      <w:proofErr w:type="spellEnd"/>
      <w:r w:rsidRPr="00874F67">
        <w:rPr>
          <w:rFonts w:ascii="Aptos" w:hAnsi="Aptos"/>
        </w:rPr>
        <w:t xml:space="preserve"> Hauora, </w:t>
      </w:r>
      <w:proofErr w:type="spellStart"/>
      <w:r w:rsidRPr="00874F67">
        <w:rPr>
          <w:rFonts w:ascii="Aptos" w:hAnsi="Aptos"/>
        </w:rPr>
        <w:t>Hauātanga</w:t>
      </w:r>
      <w:proofErr w:type="spellEnd"/>
      <w:r w:rsidRPr="00874F67">
        <w:rPr>
          <w:rFonts w:ascii="Aptos" w:hAnsi="Aptos"/>
        </w:rPr>
        <w:t>.</w:t>
      </w:r>
      <w:r w:rsidR="00A13233">
        <w:rPr>
          <w:rFonts w:ascii="Aptos" w:hAnsi="Aptos"/>
        </w:rPr>
        <w:t xml:space="preserve"> S</w:t>
      </w:r>
      <w:r w:rsidRPr="00874F67">
        <w:rPr>
          <w:rFonts w:ascii="Aptos" w:hAnsi="Aptos"/>
        </w:rPr>
        <w:t xml:space="preserve">taff involved in a serious complaint </w:t>
      </w:r>
      <w:r w:rsidR="00A13233">
        <w:rPr>
          <w:rFonts w:ascii="Aptos" w:hAnsi="Aptos"/>
        </w:rPr>
        <w:t xml:space="preserve">are encouraged </w:t>
      </w:r>
      <w:r w:rsidRPr="00874F67">
        <w:rPr>
          <w:rFonts w:ascii="Aptos" w:hAnsi="Aptos"/>
        </w:rPr>
        <w:t xml:space="preserve">to seek </w:t>
      </w:r>
      <w:r w:rsidR="00A13233">
        <w:rPr>
          <w:rFonts w:ascii="Aptos" w:hAnsi="Aptos"/>
        </w:rPr>
        <w:t>support or guidance</w:t>
      </w:r>
      <w:r w:rsidRPr="00874F67">
        <w:rPr>
          <w:rFonts w:ascii="Aptos" w:hAnsi="Aptos"/>
        </w:rPr>
        <w:t xml:space="preserve"> from their professional association. </w:t>
      </w:r>
    </w:p>
    <w:p w14:paraId="3AB10640" w14:textId="21FA8CC4" w:rsidR="00666D9A" w:rsidRDefault="00666D9A" w:rsidP="003E1BA5">
      <w:pPr>
        <w:pStyle w:val="SubHeading20"/>
        <w:spacing w:after="0"/>
        <w:jc w:val="both"/>
        <w:rPr>
          <w:rFonts w:ascii="Aptos" w:eastAsia="Times New Roman" w:hAnsi="Aptos" w:cs="Times New Roman"/>
          <w:b w:val="0"/>
          <w:bCs w:val="0"/>
          <w:color w:val="auto"/>
          <w:sz w:val="22"/>
          <w:szCs w:val="22"/>
          <w:vertAlign w:val="baseline"/>
          <w:lang w:val="en-US" w:eastAsia="en-US"/>
        </w:rPr>
      </w:pPr>
      <w:r w:rsidRPr="00874F67">
        <w:rPr>
          <w:rFonts w:ascii="Aptos" w:eastAsia="Times New Roman" w:hAnsi="Aptos" w:cs="Times New Roman"/>
          <w:b w:val="0"/>
          <w:bCs w:val="0"/>
          <w:color w:val="auto"/>
          <w:sz w:val="22"/>
          <w:szCs w:val="22"/>
          <w:vertAlign w:val="baseline"/>
          <w:lang w:val="en-US" w:eastAsia="en-US"/>
        </w:rPr>
        <w:t xml:space="preserve">We recognise that it can be distressing for staff members to be involved in a </w:t>
      </w:r>
      <w:r w:rsidR="00490065" w:rsidRPr="00874F67">
        <w:rPr>
          <w:rFonts w:ascii="Aptos" w:eastAsia="Times New Roman" w:hAnsi="Aptos" w:cs="Times New Roman"/>
          <w:b w:val="0"/>
          <w:bCs w:val="0"/>
          <w:color w:val="auto"/>
          <w:sz w:val="22"/>
          <w:szCs w:val="22"/>
          <w:vertAlign w:val="baseline"/>
          <w:lang w:val="en-US" w:eastAsia="en-US"/>
        </w:rPr>
        <w:t>complaint and</w:t>
      </w:r>
      <w:r w:rsidRPr="00874F67">
        <w:rPr>
          <w:rFonts w:ascii="Aptos" w:eastAsia="Times New Roman" w:hAnsi="Aptos" w:cs="Times New Roman"/>
          <w:b w:val="0"/>
          <w:bCs w:val="0"/>
          <w:color w:val="auto"/>
          <w:sz w:val="22"/>
          <w:szCs w:val="22"/>
          <w:vertAlign w:val="baseline"/>
          <w:lang w:val="en-US" w:eastAsia="en-US"/>
        </w:rPr>
        <w:t xml:space="preserve"> encourage staff to see this as a positive process to help us learn and improve service quality. If needed, we ensure staff involved in a complaint investigation have access to </w:t>
      </w:r>
      <w:r w:rsidRPr="003E1BA5">
        <w:rPr>
          <w:rFonts w:ascii="Aptos" w:eastAsia="Times New Roman" w:hAnsi="Aptos" w:cs="Times New Roman"/>
          <w:b w:val="0"/>
          <w:bCs w:val="0"/>
          <w:color w:val="auto"/>
          <w:sz w:val="22"/>
          <w:szCs w:val="22"/>
          <w:vertAlign w:val="baseline"/>
          <w:lang w:val="en-US" w:eastAsia="en-US"/>
        </w:rPr>
        <w:t>appropriate supp</w:t>
      </w:r>
      <w:r w:rsidR="00490065" w:rsidRPr="003E1BA5">
        <w:rPr>
          <w:rFonts w:ascii="Aptos" w:eastAsia="Times New Roman" w:hAnsi="Aptos" w:cs="Times New Roman"/>
          <w:b w:val="0"/>
          <w:bCs w:val="0"/>
          <w:color w:val="auto"/>
          <w:sz w:val="22"/>
          <w:szCs w:val="22"/>
          <w:vertAlign w:val="baseline"/>
          <w:lang w:val="en-US" w:eastAsia="en-US"/>
        </w:rPr>
        <w:t>o</w:t>
      </w:r>
      <w:r w:rsidRPr="003E1BA5">
        <w:rPr>
          <w:rFonts w:ascii="Aptos" w:eastAsia="Times New Roman" w:hAnsi="Aptos" w:cs="Times New Roman"/>
          <w:b w:val="0"/>
          <w:bCs w:val="0"/>
          <w:color w:val="auto"/>
          <w:sz w:val="22"/>
          <w:szCs w:val="22"/>
          <w:vertAlign w:val="baseline"/>
          <w:lang w:val="en-US" w:eastAsia="en-US"/>
        </w:rPr>
        <w:t>rt</w:t>
      </w:r>
      <w:r w:rsidR="00490065" w:rsidRPr="003E1BA5">
        <w:rPr>
          <w:rFonts w:ascii="Aptos" w:eastAsia="Times New Roman" w:hAnsi="Aptos" w:cs="Times New Roman"/>
          <w:b w:val="0"/>
          <w:bCs w:val="0"/>
          <w:color w:val="auto"/>
          <w:sz w:val="22"/>
          <w:szCs w:val="22"/>
          <w:vertAlign w:val="baseline"/>
          <w:lang w:val="en-US" w:eastAsia="en-US"/>
        </w:rPr>
        <w:t>.</w:t>
      </w:r>
      <w:r w:rsidRPr="003E1BA5">
        <w:rPr>
          <w:rFonts w:ascii="Aptos" w:eastAsia="Times New Roman" w:hAnsi="Aptos" w:cs="Times New Roman"/>
          <w:b w:val="0"/>
          <w:bCs w:val="0"/>
          <w:color w:val="auto"/>
          <w:sz w:val="22"/>
          <w:szCs w:val="22"/>
          <w:vertAlign w:val="baseline"/>
          <w:lang w:val="en-US" w:eastAsia="en-US"/>
        </w:rPr>
        <w:t xml:space="preserve"> </w:t>
      </w:r>
    </w:p>
    <w:p w14:paraId="7B0462B6" w14:textId="77777777" w:rsidR="003E1BA5" w:rsidRDefault="003E1BA5" w:rsidP="003E1BA5">
      <w:pPr>
        <w:pStyle w:val="BodyText"/>
        <w:spacing w:after="0"/>
        <w:jc w:val="both"/>
        <w:rPr>
          <w:rFonts w:ascii="Aptos" w:hAnsi="Aptos"/>
        </w:rPr>
      </w:pPr>
      <w:r w:rsidRPr="00874F67">
        <w:rPr>
          <w:rFonts w:ascii="Aptos" w:hAnsi="Aptos"/>
        </w:rPr>
        <w:lastRenderedPageBreak/>
        <w:t xml:space="preserve">If a serious complaint has been made, it may be appropriate to suspend a staff member on full pay while an investigation takes place. </w:t>
      </w:r>
    </w:p>
    <w:p w14:paraId="724BD394" w14:textId="77777777" w:rsidR="003E1BA5" w:rsidRPr="00874F67" w:rsidRDefault="003E1BA5" w:rsidP="003E1BA5">
      <w:pPr>
        <w:pStyle w:val="SubHeading2"/>
        <w:jc w:val="both"/>
        <w:rPr>
          <w:rFonts w:ascii="Aptos" w:hAnsi="Aptos"/>
          <w:sz w:val="22"/>
          <w:szCs w:val="22"/>
        </w:rPr>
      </w:pPr>
      <w:r w:rsidRPr="00874F67">
        <w:rPr>
          <w:rFonts w:ascii="Aptos" w:hAnsi="Aptos"/>
          <w:sz w:val="22"/>
          <w:szCs w:val="22"/>
        </w:rPr>
        <w:t>Complaints register</w:t>
      </w:r>
    </w:p>
    <w:p w14:paraId="6200D185" w14:textId="77777777" w:rsidR="003E1BA5" w:rsidRPr="00874F67" w:rsidRDefault="003E1BA5" w:rsidP="003E1BA5">
      <w:pPr>
        <w:pStyle w:val="BodyText"/>
        <w:jc w:val="both"/>
        <w:rPr>
          <w:rFonts w:ascii="Aptos" w:hAnsi="Aptos"/>
        </w:rPr>
      </w:pPr>
      <w:r w:rsidRPr="00874F67">
        <w:rPr>
          <w:rFonts w:ascii="Aptos" w:hAnsi="Aptos"/>
        </w:rPr>
        <w:t xml:space="preserve">We record all complaints in our complaints register, which is confidential and only accessible to designated staff. </w:t>
      </w:r>
    </w:p>
    <w:p w14:paraId="5472C5CA" w14:textId="77777777" w:rsidR="003E1BA5" w:rsidRPr="00874F67" w:rsidRDefault="003E1BA5" w:rsidP="003E1BA5">
      <w:pPr>
        <w:pStyle w:val="BodyText"/>
        <w:jc w:val="both"/>
        <w:rPr>
          <w:rFonts w:ascii="Aptos" w:hAnsi="Aptos"/>
        </w:rPr>
      </w:pPr>
      <w:r w:rsidRPr="00874F67">
        <w:rPr>
          <w:rFonts w:ascii="Aptos" w:hAnsi="Aptos"/>
        </w:rPr>
        <w:t>When recording complaints, we ensure:</w:t>
      </w:r>
    </w:p>
    <w:p w14:paraId="521AB47E" w14:textId="77777777" w:rsidR="003E1BA5" w:rsidRDefault="003E1BA5" w:rsidP="003E1BA5">
      <w:pPr>
        <w:pStyle w:val="ListBullet"/>
        <w:numPr>
          <w:ilvl w:val="0"/>
          <w:numId w:val="6"/>
        </w:numPr>
        <w:jc w:val="both"/>
        <w:rPr>
          <w:rFonts w:ascii="Aptos" w:hAnsi="Aptos"/>
        </w:rPr>
      </w:pPr>
      <w:r>
        <w:rPr>
          <w:rFonts w:ascii="Aptos" w:hAnsi="Aptos"/>
        </w:rPr>
        <w:t>D</w:t>
      </w:r>
      <w:r w:rsidRPr="00874F67">
        <w:rPr>
          <w:rFonts w:ascii="Aptos" w:hAnsi="Aptos"/>
        </w:rPr>
        <w:t>etails, dates, outcomes, and any resulting actions are documented</w:t>
      </w:r>
    </w:p>
    <w:p w14:paraId="658B2501" w14:textId="77777777" w:rsidR="003E1BA5" w:rsidRDefault="003E1BA5" w:rsidP="003E1BA5">
      <w:pPr>
        <w:pStyle w:val="ListBullet"/>
        <w:numPr>
          <w:ilvl w:val="0"/>
          <w:numId w:val="6"/>
        </w:numPr>
        <w:jc w:val="both"/>
        <w:rPr>
          <w:rFonts w:ascii="Aptos" w:hAnsi="Aptos"/>
        </w:rPr>
      </w:pPr>
      <w:r>
        <w:rPr>
          <w:rFonts w:ascii="Aptos" w:hAnsi="Aptos"/>
        </w:rPr>
        <w:t>P</w:t>
      </w:r>
      <w:r w:rsidRPr="003E1BA5">
        <w:rPr>
          <w:rFonts w:ascii="Aptos" w:hAnsi="Aptos"/>
        </w:rPr>
        <w:t>ersonal details are kept private and only used where appropriate to address the complaint</w:t>
      </w:r>
    </w:p>
    <w:p w14:paraId="26179266" w14:textId="3BA14BD4" w:rsidR="003E1BA5" w:rsidRDefault="003E1BA5" w:rsidP="003E1BA5">
      <w:pPr>
        <w:pStyle w:val="ListBullet"/>
        <w:numPr>
          <w:ilvl w:val="0"/>
          <w:numId w:val="6"/>
        </w:numPr>
        <w:jc w:val="both"/>
        <w:rPr>
          <w:rFonts w:ascii="Aptos" w:hAnsi="Aptos"/>
        </w:rPr>
      </w:pPr>
      <w:r>
        <w:rPr>
          <w:rFonts w:ascii="Aptos" w:hAnsi="Aptos"/>
        </w:rPr>
        <w:t>C</w:t>
      </w:r>
      <w:r w:rsidRPr="003E1BA5">
        <w:rPr>
          <w:rFonts w:ascii="Aptos" w:hAnsi="Aptos"/>
        </w:rPr>
        <w:t>omplaint details are only added to the patient record</w:t>
      </w:r>
      <w:r w:rsidR="004E3793">
        <w:rPr>
          <w:rFonts w:ascii="Aptos" w:hAnsi="Aptos"/>
        </w:rPr>
        <w:t>s</w:t>
      </w:r>
      <w:r w:rsidRPr="003E1BA5">
        <w:rPr>
          <w:rFonts w:ascii="Aptos" w:hAnsi="Aptos"/>
        </w:rPr>
        <w:t xml:space="preserve"> if they are relevant to the patient's ongoing care</w:t>
      </w:r>
    </w:p>
    <w:p w14:paraId="21545968" w14:textId="041E623B" w:rsidR="00A13233" w:rsidRPr="004E3793" w:rsidRDefault="00A13233" w:rsidP="00A13233">
      <w:pPr>
        <w:rPr>
          <w:rFonts w:ascii="Aptos" w:hAnsi="Aptos" w:cs="Arial"/>
          <w:sz w:val="20"/>
        </w:rPr>
      </w:pPr>
    </w:p>
    <w:sectPr w:rsidR="00A13233" w:rsidRPr="004E3793" w:rsidSect="004E3793">
      <w:headerReference w:type="default"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902D" w14:textId="77777777" w:rsidR="00691A28" w:rsidRDefault="00691A28" w:rsidP="00691A28">
      <w:r>
        <w:separator/>
      </w:r>
    </w:p>
  </w:endnote>
  <w:endnote w:type="continuationSeparator" w:id="0">
    <w:p w14:paraId="3065A10A" w14:textId="77777777" w:rsidR="00691A28" w:rsidRDefault="00691A28" w:rsidP="0069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5"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418"/>
      <w:gridCol w:w="3119"/>
      <w:gridCol w:w="2768"/>
      <w:gridCol w:w="1276"/>
      <w:gridCol w:w="1254"/>
    </w:tblGrid>
    <w:tr w:rsidR="004E3793" w:rsidRPr="004E3793" w14:paraId="1C955FC7" w14:textId="77777777" w:rsidTr="00467D4B">
      <w:trPr>
        <w:cantSplit/>
      </w:trPr>
      <w:tc>
        <w:tcPr>
          <w:tcW w:w="4537" w:type="dxa"/>
          <w:gridSpan w:val="2"/>
          <w:tcBorders>
            <w:top w:val="single" w:sz="4" w:space="0" w:color="auto"/>
            <w:left w:val="single" w:sz="6" w:space="0" w:color="auto"/>
            <w:bottom w:val="single" w:sz="4" w:space="0" w:color="auto"/>
            <w:right w:val="single" w:sz="6" w:space="0" w:color="auto"/>
          </w:tcBorders>
          <w:shd w:val="clear" w:color="auto" w:fill="E0E0E0"/>
        </w:tcPr>
        <w:p w14:paraId="2E31FD7F" w14:textId="77777777" w:rsidR="004E3793" w:rsidRPr="004E3793" w:rsidRDefault="004E3793" w:rsidP="004E3793">
          <w:pPr>
            <w:keepNext w:val="0"/>
            <w:keepLines w:val="0"/>
            <w:tabs>
              <w:tab w:val="center" w:pos="4513"/>
              <w:tab w:val="right" w:pos="9026"/>
            </w:tabs>
            <w:rPr>
              <w:rFonts w:asciiTheme="minorHAnsi" w:eastAsiaTheme="minorHAnsi" w:hAnsiTheme="minorHAnsi" w:cstheme="minorBidi"/>
              <w:kern w:val="2"/>
              <w:sz w:val="18"/>
              <w:szCs w:val="18"/>
              <w:lang w:val="en-NZ"/>
            </w:rPr>
          </w:pPr>
          <w:r w:rsidRPr="004E3793">
            <w:rPr>
              <w:rFonts w:asciiTheme="minorHAnsi" w:eastAsiaTheme="minorHAnsi" w:hAnsiTheme="minorHAnsi" w:cstheme="minorBidi"/>
              <w:kern w:val="2"/>
              <w:sz w:val="18"/>
              <w:szCs w:val="18"/>
              <w:lang w:val="en-NZ"/>
            </w:rPr>
            <w:t>Medical &amp; Injury Centre</w:t>
          </w:r>
        </w:p>
      </w:tc>
      <w:tc>
        <w:tcPr>
          <w:tcW w:w="5298" w:type="dxa"/>
          <w:gridSpan w:val="3"/>
          <w:tcBorders>
            <w:top w:val="single" w:sz="4" w:space="0" w:color="auto"/>
            <w:left w:val="single" w:sz="6" w:space="0" w:color="auto"/>
            <w:bottom w:val="single" w:sz="4" w:space="0" w:color="auto"/>
            <w:right w:val="single" w:sz="6" w:space="0" w:color="auto"/>
          </w:tcBorders>
          <w:shd w:val="clear" w:color="auto" w:fill="E0E0E0"/>
        </w:tcPr>
        <w:p w14:paraId="4ED6AC1B" w14:textId="73EEC586" w:rsidR="004E3793" w:rsidRPr="004E3793" w:rsidRDefault="004E3793" w:rsidP="004E3793">
          <w:pPr>
            <w:keepNext w:val="0"/>
            <w:keepLines w:val="0"/>
            <w:tabs>
              <w:tab w:val="center" w:pos="4513"/>
              <w:tab w:val="right" w:pos="9026"/>
            </w:tabs>
            <w:rPr>
              <w:rFonts w:asciiTheme="minorHAnsi" w:eastAsiaTheme="minorHAnsi" w:hAnsiTheme="minorHAnsi" w:cstheme="minorBidi"/>
              <w:kern w:val="2"/>
              <w:sz w:val="18"/>
              <w:szCs w:val="18"/>
              <w:lang w:val="en-NZ"/>
            </w:rPr>
          </w:pPr>
          <w:r w:rsidRPr="004E3793">
            <w:rPr>
              <w:rFonts w:asciiTheme="minorHAnsi" w:eastAsiaTheme="minorHAnsi" w:hAnsiTheme="minorHAnsi" w:cstheme="minorBidi"/>
              <w:kern w:val="2"/>
              <w:sz w:val="18"/>
              <w:szCs w:val="18"/>
              <w:lang w:val="en-NZ"/>
            </w:rPr>
            <w:t xml:space="preserve">Policy: </w:t>
          </w:r>
          <w:r>
            <w:rPr>
              <w:rFonts w:asciiTheme="minorHAnsi" w:eastAsiaTheme="minorHAnsi" w:hAnsiTheme="minorHAnsi" w:cstheme="minorBidi"/>
              <w:kern w:val="2"/>
              <w:sz w:val="18"/>
              <w:szCs w:val="18"/>
              <w:lang w:val="en-NZ"/>
            </w:rPr>
            <w:t>Complaints Policy</w:t>
          </w:r>
          <w:r w:rsidR="00BB1DCB">
            <w:rPr>
              <w:rFonts w:asciiTheme="minorHAnsi" w:eastAsiaTheme="minorHAnsi" w:hAnsiTheme="minorHAnsi" w:cstheme="minorBidi"/>
              <w:kern w:val="2"/>
              <w:sz w:val="18"/>
              <w:szCs w:val="18"/>
              <w:lang w:val="en-NZ"/>
            </w:rPr>
            <w:t xml:space="preserve"> V2</w:t>
          </w:r>
        </w:p>
      </w:tc>
    </w:tr>
    <w:tr w:rsidR="004E3793" w:rsidRPr="004E3793" w14:paraId="65EC012B" w14:textId="77777777" w:rsidTr="00467D4B">
      <w:trPr>
        <w:cantSplit/>
      </w:trPr>
      <w:tc>
        <w:tcPr>
          <w:tcW w:w="1418" w:type="dxa"/>
          <w:tcBorders>
            <w:top w:val="single" w:sz="4" w:space="0" w:color="auto"/>
            <w:left w:val="single" w:sz="6" w:space="0" w:color="auto"/>
            <w:bottom w:val="single" w:sz="4" w:space="0" w:color="auto"/>
            <w:right w:val="single" w:sz="6" w:space="0" w:color="auto"/>
          </w:tcBorders>
        </w:tcPr>
        <w:p w14:paraId="459A7122" w14:textId="77777777" w:rsidR="0078438F" w:rsidRDefault="0078438F" w:rsidP="004E3793">
          <w:pPr>
            <w:keepNext w:val="0"/>
            <w:keepLines w:val="0"/>
            <w:tabs>
              <w:tab w:val="center" w:pos="4513"/>
              <w:tab w:val="right" w:pos="9026"/>
            </w:tabs>
            <w:rPr>
              <w:rFonts w:asciiTheme="minorHAnsi" w:eastAsiaTheme="minorHAnsi" w:hAnsiTheme="minorHAnsi" w:cstheme="minorBidi"/>
              <w:kern w:val="2"/>
              <w:sz w:val="18"/>
              <w:szCs w:val="18"/>
              <w:lang w:val="en-NZ"/>
            </w:rPr>
          </w:pPr>
          <w:r>
            <w:rPr>
              <w:rFonts w:asciiTheme="minorHAnsi" w:eastAsiaTheme="minorHAnsi" w:hAnsiTheme="minorHAnsi" w:cstheme="minorBidi"/>
              <w:kern w:val="2"/>
              <w:sz w:val="18"/>
              <w:szCs w:val="18"/>
              <w:lang w:val="en-NZ"/>
            </w:rPr>
            <w:t>Reviewed</w:t>
          </w:r>
        </w:p>
        <w:p w14:paraId="642F6EF1" w14:textId="374F58C3" w:rsidR="0078438F" w:rsidRPr="004E3793" w:rsidRDefault="0078438F" w:rsidP="004E3793">
          <w:pPr>
            <w:keepNext w:val="0"/>
            <w:keepLines w:val="0"/>
            <w:tabs>
              <w:tab w:val="center" w:pos="4513"/>
              <w:tab w:val="right" w:pos="9026"/>
            </w:tabs>
            <w:rPr>
              <w:rFonts w:asciiTheme="minorHAnsi" w:eastAsiaTheme="minorHAnsi" w:hAnsiTheme="minorHAnsi" w:cstheme="minorBidi"/>
              <w:kern w:val="2"/>
              <w:sz w:val="18"/>
              <w:szCs w:val="18"/>
              <w:lang w:val="en-NZ"/>
            </w:rPr>
          </w:pPr>
          <w:r>
            <w:rPr>
              <w:rFonts w:asciiTheme="minorHAnsi" w:eastAsiaTheme="minorHAnsi" w:hAnsiTheme="minorHAnsi" w:cstheme="minorBidi"/>
              <w:kern w:val="2"/>
              <w:sz w:val="18"/>
              <w:szCs w:val="18"/>
              <w:lang w:val="en-NZ"/>
            </w:rPr>
            <w:t>Approved by Dunc McAllister Med Director</w:t>
          </w:r>
        </w:p>
      </w:tc>
      <w:tc>
        <w:tcPr>
          <w:tcW w:w="3119" w:type="dxa"/>
          <w:tcBorders>
            <w:top w:val="single" w:sz="4" w:space="0" w:color="auto"/>
            <w:left w:val="single" w:sz="6" w:space="0" w:color="auto"/>
            <w:bottom w:val="single" w:sz="4" w:space="0" w:color="auto"/>
            <w:right w:val="single" w:sz="6" w:space="0" w:color="auto"/>
          </w:tcBorders>
        </w:tcPr>
        <w:p w14:paraId="0ABFFEC7" w14:textId="77777777" w:rsidR="004E3793" w:rsidRPr="004E3793" w:rsidRDefault="004E3793" w:rsidP="004E3793">
          <w:pPr>
            <w:keepNext w:val="0"/>
            <w:keepLines w:val="0"/>
            <w:tabs>
              <w:tab w:val="center" w:pos="4513"/>
              <w:tab w:val="right" w:pos="9026"/>
            </w:tabs>
            <w:rPr>
              <w:rFonts w:asciiTheme="minorHAnsi" w:eastAsiaTheme="minorHAnsi" w:hAnsiTheme="minorHAnsi" w:cstheme="minorBidi"/>
              <w:kern w:val="2"/>
              <w:sz w:val="18"/>
              <w:szCs w:val="18"/>
              <w:lang w:val="en-NZ"/>
            </w:rPr>
          </w:pPr>
          <w:r w:rsidRPr="004E3793">
            <w:rPr>
              <w:rFonts w:asciiTheme="minorHAnsi" w:eastAsiaTheme="minorHAnsi" w:hAnsiTheme="minorHAnsi" w:cstheme="minorBidi"/>
              <w:kern w:val="2"/>
              <w:sz w:val="18"/>
              <w:szCs w:val="18"/>
              <w:lang w:val="en-NZ"/>
            </w:rPr>
            <w:t>Issue Date:  31 October 2022</w:t>
          </w:r>
        </w:p>
        <w:p w14:paraId="7A34BB05" w14:textId="0077D0E9" w:rsidR="004E3793" w:rsidRPr="004E3793" w:rsidRDefault="004E3793" w:rsidP="00845E9D">
          <w:pPr>
            <w:keepNext w:val="0"/>
            <w:keepLines w:val="0"/>
            <w:tabs>
              <w:tab w:val="center" w:pos="4513"/>
              <w:tab w:val="right" w:pos="9026"/>
            </w:tabs>
            <w:rPr>
              <w:rFonts w:asciiTheme="minorHAnsi" w:eastAsiaTheme="minorHAnsi" w:hAnsiTheme="minorHAnsi" w:cstheme="minorBidi"/>
              <w:kern w:val="2"/>
              <w:sz w:val="18"/>
              <w:szCs w:val="18"/>
              <w:lang w:val="en-NZ"/>
            </w:rPr>
          </w:pPr>
          <w:r w:rsidRPr="004E3793">
            <w:rPr>
              <w:rFonts w:asciiTheme="minorHAnsi" w:eastAsiaTheme="minorHAnsi" w:hAnsiTheme="minorHAnsi" w:cstheme="minorBidi"/>
              <w:kern w:val="2"/>
              <w:sz w:val="18"/>
              <w:szCs w:val="18"/>
              <w:lang w:val="en-NZ"/>
            </w:rPr>
            <w:t>Reviewed</w:t>
          </w:r>
          <w:r w:rsidR="0078438F">
            <w:rPr>
              <w:rFonts w:asciiTheme="minorHAnsi" w:eastAsiaTheme="minorHAnsi" w:hAnsiTheme="minorHAnsi" w:cstheme="minorBidi"/>
              <w:kern w:val="2"/>
              <w:sz w:val="18"/>
              <w:szCs w:val="18"/>
              <w:lang w:val="en-NZ"/>
            </w:rPr>
            <w:t>: 10 September 2025</w:t>
          </w:r>
        </w:p>
      </w:tc>
      <w:tc>
        <w:tcPr>
          <w:tcW w:w="2768" w:type="dxa"/>
          <w:tcBorders>
            <w:top w:val="single" w:sz="4" w:space="0" w:color="auto"/>
            <w:left w:val="single" w:sz="6" w:space="0" w:color="auto"/>
            <w:bottom w:val="single" w:sz="4" w:space="0" w:color="auto"/>
            <w:right w:val="single" w:sz="6" w:space="0" w:color="auto"/>
          </w:tcBorders>
        </w:tcPr>
        <w:p w14:paraId="53F7AD99" w14:textId="525405CB" w:rsidR="004E3793" w:rsidRPr="004E3793" w:rsidRDefault="004E3793" w:rsidP="004E3793">
          <w:pPr>
            <w:keepNext w:val="0"/>
            <w:keepLines w:val="0"/>
            <w:tabs>
              <w:tab w:val="center" w:pos="4513"/>
              <w:tab w:val="right" w:pos="9026"/>
            </w:tabs>
            <w:rPr>
              <w:rFonts w:asciiTheme="minorHAnsi" w:eastAsiaTheme="minorHAnsi" w:hAnsiTheme="minorHAnsi" w:cstheme="minorBidi"/>
              <w:kern w:val="2"/>
              <w:sz w:val="18"/>
              <w:szCs w:val="18"/>
              <w:lang w:val="en-NZ"/>
            </w:rPr>
          </w:pPr>
          <w:r w:rsidRPr="004E3793">
            <w:rPr>
              <w:rFonts w:asciiTheme="minorHAnsi" w:eastAsiaTheme="minorHAnsi" w:hAnsiTheme="minorHAnsi" w:cstheme="minorBidi"/>
              <w:kern w:val="2"/>
              <w:sz w:val="18"/>
              <w:szCs w:val="18"/>
              <w:lang w:val="en-NZ"/>
            </w:rPr>
            <w:t>Review Date:</w:t>
          </w:r>
          <w:r w:rsidR="0078438F">
            <w:rPr>
              <w:rFonts w:asciiTheme="minorHAnsi" w:eastAsiaTheme="minorHAnsi" w:hAnsiTheme="minorHAnsi" w:cstheme="minorBidi"/>
              <w:kern w:val="2"/>
              <w:sz w:val="18"/>
              <w:szCs w:val="18"/>
              <w:lang w:val="en-NZ"/>
            </w:rPr>
            <w:t>10 September 2028</w:t>
          </w:r>
        </w:p>
      </w:tc>
      <w:tc>
        <w:tcPr>
          <w:tcW w:w="1276" w:type="dxa"/>
          <w:tcBorders>
            <w:top w:val="single" w:sz="4" w:space="0" w:color="auto"/>
            <w:left w:val="single" w:sz="6" w:space="0" w:color="auto"/>
            <w:bottom w:val="single" w:sz="4" w:space="0" w:color="auto"/>
            <w:right w:val="single" w:sz="6" w:space="0" w:color="auto"/>
          </w:tcBorders>
        </w:tcPr>
        <w:p w14:paraId="5FCB9E06" w14:textId="77777777" w:rsidR="004E3793" w:rsidRPr="004E3793" w:rsidRDefault="004E3793" w:rsidP="004E3793">
          <w:pPr>
            <w:keepNext w:val="0"/>
            <w:keepLines w:val="0"/>
            <w:tabs>
              <w:tab w:val="center" w:pos="4513"/>
              <w:tab w:val="right" w:pos="9026"/>
            </w:tabs>
            <w:rPr>
              <w:rFonts w:asciiTheme="minorHAnsi" w:eastAsiaTheme="minorHAnsi" w:hAnsiTheme="minorHAnsi" w:cstheme="minorBidi"/>
              <w:kern w:val="2"/>
              <w:sz w:val="18"/>
              <w:szCs w:val="18"/>
              <w:lang w:val="en-NZ"/>
            </w:rPr>
          </w:pPr>
          <w:r w:rsidRPr="004E3793">
            <w:rPr>
              <w:rFonts w:asciiTheme="minorHAnsi" w:eastAsiaTheme="minorHAnsi" w:hAnsiTheme="minorHAnsi" w:cstheme="minorBidi"/>
              <w:kern w:val="2"/>
              <w:sz w:val="18"/>
              <w:szCs w:val="18"/>
              <w:lang w:val="en-NZ"/>
            </w:rPr>
            <w:t>Version: 1.2</w:t>
          </w:r>
        </w:p>
      </w:tc>
      <w:tc>
        <w:tcPr>
          <w:tcW w:w="1254" w:type="dxa"/>
          <w:tcBorders>
            <w:top w:val="single" w:sz="4" w:space="0" w:color="auto"/>
            <w:left w:val="single" w:sz="6" w:space="0" w:color="auto"/>
            <w:bottom w:val="single" w:sz="4" w:space="0" w:color="auto"/>
            <w:right w:val="single" w:sz="6" w:space="0" w:color="auto"/>
          </w:tcBorders>
        </w:tcPr>
        <w:p w14:paraId="217A250C" w14:textId="77777777" w:rsidR="004E3793" w:rsidRPr="004E3793" w:rsidRDefault="004E3793" w:rsidP="004E3793">
          <w:pPr>
            <w:keepNext w:val="0"/>
            <w:keepLines w:val="0"/>
            <w:tabs>
              <w:tab w:val="center" w:pos="4513"/>
              <w:tab w:val="right" w:pos="9026"/>
            </w:tabs>
            <w:rPr>
              <w:rFonts w:asciiTheme="minorHAnsi" w:eastAsiaTheme="minorHAnsi" w:hAnsiTheme="minorHAnsi" w:cstheme="minorBidi"/>
              <w:kern w:val="2"/>
              <w:sz w:val="18"/>
              <w:szCs w:val="18"/>
              <w:lang w:val="en-NZ"/>
            </w:rPr>
          </w:pPr>
          <w:r w:rsidRPr="004E3793">
            <w:rPr>
              <w:rFonts w:asciiTheme="minorHAnsi" w:eastAsiaTheme="minorHAnsi" w:hAnsiTheme="minorHAnsi" w:cstheme="minorBidi"/>
              <w:kern w:val="2"/>
              <w:sz w:val="18"/>
              <w:szCs w:val="18"/>
            </w:rPr>
            <w:t xml:space="preserve">Page </w:t>
          </w:r>
          <w:r w:rsidRPr="004E3793">
            <w:rPr>
              <w:rFonts w:asciiTheme="minorHAnsi" w:eastAsiaTheme="minorHAnsi" w:hAnsiTheme="minorHAnsi" w:cstheme="minorBidi"/>
              <w:kern w:val="2"/>
              <w:sz w:val="18"/>
              <w:szCs w:val="18"/>
            </w:rPr>
            <w:fldChar w:fldCharType="begin"/>
          </w:r>
          <w:r w:rsidRPr="004E3793">
            <w:rPr>
              <w:rFonts w:asciiTheme="minorHAnsi" w:eastAsiaTheme="minorHAnsi" w:hAnsiTheme="minorHAnsi" w:cstheme="minorBidi"/>
              <w:kern w:val="2"/>
              <w:sz w:val="18"/>
              <w:szCs w:val="18"/>
            </w:rPr>
            <w:instrText xml:space="preserve"> PAGE </w:instrText>
          </w:r>
          <w:r w:rsidRPr="004E3793">
            <w:rPr>
              <w:rFonts w:asciiTheme="minorHAnsi" w:eastAsiaTheme="minorHAnsi" w:hAnsiTheme="minorHAnsi" w:cstheme="minorBidi"/>
              <w:kern w:val="2"/>
              <w:sz w:val="18"/>
              <w:szCs w:val="18"/>
            </w:rPr>
            <w:fldChar w:fldCharType="separate"/>
          </w:r>
          <w:r w:rsidRPr="004E3793">
            <w:rPr>
              <w:rFonts w:asciiTheme="minorHAnsi" w:eastAsiaTheme="minorHAnsi" w:hAnsiTheme="minorHAnsi" w:cstheme="minorBidi"/>
              <w:noProof/>
              <w:kern w:val="2"/>
              <w:sz w:val="18"/>
              <w:szCs w:val="18"/>
            </w:rPr>
            <w:t>3</w:t>
          </w:r>
          <w:r w:rsidRPr="004E3793">
            <w:rPr>
              <w:rFonts w:asciiTheme="minorHAnsi" w:eastAsiaTheme="minorHAnsi" w:hAnsiTheme="minorHAnsi" w:cstheme="minorBidi"/>
              <w:kern w:val="2"/>
              <w:sz w:val="18"/>
              <w:szCs w:val="18"/>
            </w:rPr>
            <w:fldChar w:fldCharType="end"/>
          </w:r>
          <w:r w:rsidRPr="004E3793">
            <w:rPr>
              <w:rFonts w:asciiTheme="minorHAnsi" w:eastAsiaTheme="minorHAnsi" w:hAnsiTheme="minorHAnsi" w:cstheme="minorBidi"/>
              <w:kern w:val="2"/>
              <w:sz w:val="18"/>
              <w:szCs w:val="18"/>
            </w:rPr>
            <w:t xml:space="preserve"> of 3</w:t>
          </w:r>
        </w:p>
      </w:tc>
    </w:tr>
  </w:tbl>
  <w:p w14:paraId="60669C88" w14:textId="77777777" w:rsidR="004E3793" w:rsidRDefault="004E3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300785"/>
      <w:docPartObj>
        <w:docPartGallery w:val="Page Numbers (Bottom of Page)"/>
        <w:docPartUnique/>
      </w:docPartObj>
    </w:sdtPr>
    <w:sdtEndPr>
      <w:rPr>
        <w:noProof/>
      </w:rPr>
    </w:sdtEndPr>
    <w:sdtContent>
      <w:p w14:paraId="196837B5" w14:textId="557783EC" w:rsidR="003F32CD" w:rsidRDefault="003F32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3851F0" w14:textId="77777777" w:rsidR="00691A28" w:rsidRDefault="00691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5A18" w14:textId="77777777" w:rsidR="00691A28" w:rsidRDefault="00691A28" w:rsidP="00691A28">
      <w:r>
        <w:separator/>
      </w:r>
    </w:p>
  </w:footnote>
  <w:footnote w:type="continuationSeparator" w:id="0">
    <w:p w14:paraId="58F8C371" w14:textId="77777777" w:rsidR="00691A28" w:rsidRDefault="00691A28" w:rsidP="0069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07D3" w14:textId="23C605B5" w:rsidR="004E3793" w:rsidRDefault="004E3793" w:rsidP="004E3793">
    <w:pPr>
      <w:pStyle w:val="Header"/>
    </w:pPr>
    <w:bookmarkStart w:id="1" w:name="_Hlk207716344"/>
    <w:r>
      <w:rPr>
        <w:noProof/>
      </w:rPr>
      <w:drawing>
        <wp:inline distT="0" distB="0" distL="0" distR="0" wp14:anchorId="198B3DB9" wp14:editId="0DCB989C">
          <wp:extent cx="4203700" cy="652145"/>
          <wp:effectExtent l="0" t="0" r="6350" b="0"/>
          <wp:docPr id="142284743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58415" name="Picture 1" descr="A close-up of a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0" cy="728345"/>
                  </a:xfrm>
                  <a:prstGeom prst="rect">
                    <a:avLst/>
                  </a:prstGeom>
                  <a:noFill/>
                  <a:ln>
                    <a:noFill/>
                  </a:ln>
                </pic:spPr>
              </pic:pic>
            </a:graphicData>
          </a:graphic>
        </wp:inline>
      </w:drawing>
    </w:r>
  </w:p>
  <w:p w14:paraId="3B2F1D7E" w14:textId="77777777" w:rsidR="004E3793" w:rsidRDefault="004E3793" w:rsidP="004E3793">
    <w:pPr>
      <w:pStyle w:val="Header"/>
      <w:jc w:val="center"/>
    </w:pPr>
    <w:r>
      <w:rPr>
        <w:rFonts w:ascii="Aptos" w:hAnsi="Aptos"/>
        <w:sz w:val="32"/>
        <w:szCs w:val="32"/>
      </w:rPr>
      <w:t>Complaints</w:t>
    </w:r>
  </w:p>
  <w:bookmarkEnd w:id="1"/>
  <w:p w14:paraId="699D28FD" w14:textId="77777777" w:rsidR="004E3793" w:rsidRDefault="004E3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45E2" w14:textId="77777777" w:rsidR="00D56138" w:rsidRDefault="00D56138" w:rsidP="00D56138">
    <w:pPr>
      <w:pStyle w:val="Header"/>
    </w:pPr>
    <w:r>
      <w:rPr>
        <w:noProof/>
      </w:rPr>
      <w:drawing>
        <wp:inline distT="0" distB="0" distL="0" distR="0" wp14:anchorId="5D367E64" wp14:editId="0E9BAA1B">
          <wp:extent cx="4203700" cy="652145"/>
          <wp:effectExtent l="0" t="0" r="6350" b="0"/>
          <wp:docPr id="456431387"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58415" name="Picture 1" descr="A close-up of a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0" cy="728345"/>
                  </a:xfrm>
                  <a:prstGeom prst="rect">
                    <a:avLst/>
                  </a:prstGeom>
                  <a:noFill/>
                  <a:ln>
                    <a:noFill/>
                  </a:ln>
                </pic:spPr>
              </pic:pic>
            </a:graphicData>
          </a:graphic>
        </wp:inline>
      </w:drawing>
    </w:r>
  </w:p>
  <w:p w14:paraId="4A025AC2" w14:textId="4A6C99EC" w:rsidR="00D56138" w:rsidRDefault="00D56138" w:rsidP="00D56138">
    <w:pPr>
      <w:pStyle w:val="Header"/>
      <w:jc w:val="center"/>
    </w:pPr>
    <w:r>
      <w:rPr>
        <w:rFonts w:ascii="Aptos" w:hAnsi="Aptos"/>
        <w:sz w:val="32"/>
        <w:szCs w:val="32"/>
      </w:rPr>
      <w:t>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30F"/>
    <w:multiLevelType w:val="hybridMultilevel"/>
    <w:tmpl w:val="7A6AA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7D44B60"/>
    <w:multiLevelType w:val="hybridMultilevel"/>
    <w:tmpl w:val="EA987A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8D6152"/>
    <w:multiLevelType w:val="hybridMultilevel"/>
    <w:tmpl w:val="82CC71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B1B562A"/>
    <w:multiLevelType w:val="singleLevel"/>
    <w:tmpl w:val="E69C7DC0"/>
    <w:lvl w:ilvl="0">
      <w:start w:val="1"/>
      <w:numFmt w:val="bullet"/>
      <w:pStyle w:val="ListBullet2"/>
      <w:lvlText w:val=""/>
      <w:lvlJc w:val="left"/>
      <w:pPr>
        <w:tabs>
          <w:tab w:val="num" w:pos="697"/>
        </w:tabs>
        <w:ind w:left="697" w:hanging="357"/>
      </w:pPr>
      <w:rPr>
        <w:rFonts w:ascii="Webdings" w:hAnsi="Webdings" w:hint="default"/>
        <w:b w:val="0"/>
        <w:i w:val="0"/>
        <w:color w:val="918585"/>
        <w:sz w:val="18"/>
        <w:szCs w:val="18"/>
      </w:rPr>
    </w:lvl>
  </w:abstractNum>
  <w:abstractNum w:abstractNumId="4" w15:restartNumberingAfterBreak="0">
    <w:nsid w:val="443E3747"/>
    <w:multiLevelType w:val="hybridMultilevel"/>
    <w:tmpl w:val="1CF069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E3755AB"/>
    <w:multiLevelType w:val="singleLevel"/>
    <w:tmpl w:val="F10E2C3E"/>
    <w:lvl w:ilvl="0">
      <w:start w:val="1"/>
      <w:numFmt w:val="bullet"/>
      <w:pStyle w:val="ListBullet"/>
      <w:lvlText w:val=""/>
      <w:lvlJc w:val="left"/>
      <w:pPr>
        <w:tabs>
          <w:tab w:val="num" w:pos="360"/>
        </w:tabs>
        <w:ind w:left="360" w:hanging="360"/>
      </w:pPr>
      <w:rPr>
        <w:rFonts w:ascii="Webdings" w:hAnsi="Webdings" w:hint="default"/>
        <w:color w:val="918585"/>
        <w:sz w:val="24"/>
      </w:rPr>
    </w:lvl>
  </w:abstractNum>
  <w:num w:numId="1" w16cid:durableId="1331368860">
    <w:abstractNumId w:val="3"/>
  </w:num>
  <w:num w:numId="2" w16cid:durableId="1939752837">
    <w:abstractNumId w:val="5"/>
  </w:num>
  <w:num w:numId="3" w16cid:durableId="1991639357">
    <w:abstractNumId w:val="2"/>
  </w:num>
  <w:num w:numId="4" w16cid:durableId="137721810">
    <w:abstractNumId w:val="4"/>
  </w:num>
  <w:num w:numId="5" w16cid:durableId="412702148">
    <w:abstractNumId w:val="0"/>
  </w:num>
  <w:num w:numId="6" w16cid:durableId="173967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66"/>
    <w:rsid w:val="00005666"/>
    <w:rsid w:val="002B62C5"/>
    <w:rsid w:val="003E1BA5"/>
    <w:rsid w:val="003F32CD"/>
    <w:rsid w:val="00444F04"/>
    <w:rsid w:val="00490065"/>
    <w:rsid w:val="004E3793"/>
    <w:rsid w:val="00501413"/>
    <w:rsid w:val="00594EDA"/>
    <w:rsid w:val="005F7655"/>
    <w:rsid w:val="00666D9A"/>
    <w:rsid w:val="00691A28"/>
    <w:rsid w:val="00737EDA"/>
    <w:rsid w:val="0078438F"/>
    <w:rsid w:val="00845E9D"/>
    <w:rsid w:val="00874F67"/>
    <w:rsid w:val="00915FFF"/>
    <w:rsid w:val="00A13233"/>
    <w:rsid w:val="00A57F05"/>
    <w:rsid w:val="00B67AF5"/>
    <w:rsid w:val="00BB1DCB"/>
    <w:rsid w:val="00C47067"/>
    <w:rsid w:val="00C57EAB"/>
    <w:rsid w:val="00CA4E18"/>
    <w:rsid w:val="00D56138"/>
    <w:rsid w:val="00ED62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A1D2283"/>
  <w15:chartTrackingRefBased/>
  <w15:docId w15:val="{6354EC4A-8463-4040-9720-E00341CA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666"/>
    <w:pPr>
      <w:keepNext/>
      <w:keepLines/>
      <w:spacing w:after="0" w:line="240" w:lineRule="auto"/>
    </w:pPr>
    <w:rPr>
      <w:rFonts w:ascii="Courier New" w:eastAsia="Times New Roman" w:hAnsi="Courier New" w:cs="Times New Roman"/>
      <w:kern w:val="0"/>
      <w:szCs w:val="20"/>
      <w:lang w:val="en-US"/>
    </w:rPr>
  </w:style>
  <w:style w:type="paragraph" w:styleId="Heading1">
    <w:name w:val="heading 1"/>
    <w:basedOn w:val="Normal"/>
    <w:next w:val="Normal"/>
    <w:link w:val="Heading1Char"/>
    <w:uiPriority w:val="9"/>
    <w:qFormat/>
    <w:rsid w:val="00005666"/>
    <w:p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05666"/>
    <w:p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666"/>
    <w:p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666"/>
    <w:p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666"/>
    <w:p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666"/>
    <w:p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666"/>
    <w:p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666"/>
    <w:p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666"/>
    <w:p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05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666"/>
    <w:rPr>
      <w:rFonts w:eastAsiaTheme="majorEastAsia" w:cstheme="majorBidi"/>
      <w:color w:val="272727" w:themeColor="text1" w:themeTint="D8"/>
    </w:rPr>
  </w:style>
  <w:style w:type="paragraph" w:styleId="Title">
    <w:name w:val="Title"/>
    <w:basedOn w:val="Normal"/>
    <w:next w:val="Normal"/>
    <w:link w:val="TitleChar"/>
    <w:uiPriority w:val="10"/>
    <w:qFormat/>
    <w:rsid w:val="000056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666"/>
    <w:pPr>
      <w:spacing w:before="160"/>
      <w:jc w:val="center"/>
    </w:pPr>
    <w:rPr>
      <w:i/>
      <w:iCs/>
      <w:color w:val="404040" w:themeColor="text1" w:themeTint="BF"/>
    </w:rPr>
  </w:style>
  <w:style w:type="character" w:customStyle="1" w:styleId="QuoteChar">
    <w:name w:val="Quote Char"/>
    <w:basedOn w:val="DefaultParagraphFont"/>
    <w:link w:val="Quote"/>
    <w:uiPriority w:val="29"/>
    <w:rsid w:val="00005666"/>
    <w:rPr>
      <w:i/>
      <w:iCs/>
      <w:color w:val="404040" w:themeColor="text1" w:themeTint="BF"/>
    </w:rPr>
  </w:style>
  <w:style w:type="paragraph" w:styleId="ListParagraph">
    <w:name w:val="List Paragraph"/>
    <w:basedOn w:val="Normal"/>
    <w:uiPriority w:val="34"/>
    <w:qFormat/>
    <w:rsid w:val="00005666"/>
    <w:pPr>
      <w:ind w:left="720"/>
      <w:contextualSpacing/>
    </w:pPr>
  </w:style>
  <w:style w:type="character" w:styleId="IntenseEmphasis">
    <w:name w:val="Intense Emphasis"/>
    <w:basedOn w:val="DefaultParagraphFont"/>
    <w:uiPriority w:val="21"/>
    <w:qFormat/>
    <w:rsid w:val="00005666"/>
    <w:rPr>
      <w:i/>
      <w:iCs/>
      <w:color w:val="0F4761" w:themeColor="accent1" w:themeShade="BF"/>
    </w:rPr>
  </w:style>
  <w:style w:type="paragraph" w:styleId="IntenseQuote">
    <w:name w:val="Intense Quote"/>
    <w:basedOn w:val="Normal"/>
    <w:next w:val="Normal"/>
    <w:link w:val="IntenseQuoteChar"/>
    <w:uiPriority w:val="30"/>
    <w:qFormat/>
    <w:rsid w:val="00005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666"/>
    <w:rPr>
      <w:i/>
      <w:iCs/>
      <w:color w:val="0F4761" w:themeColor="accent1" w:themeShade="BF"/>
    </w:rPr>
  </w:style>
  <w:style w:type="character" w:styleId="IntenseReference">
    <w:name w:val="Intense Reference"/>
    <w:basedOn w:val="DefaultParagraphFont"/>
    <w:uiPriority w:val="32"/>
    <w:qFormat/>
    <w:rsid w:val="00005666"/>
    <w:rPr>
      <w:b/>
      <w:bCs/>
      <w:smallCaps/>
      <w:color w:val="0F4761" w:themeColor="accent1" w:themeShade="BF"/>
      <w:spacing w:val="5"/>
    </w:rPr>
  </w:style>
  <w:style w:type="paragraph" w:styleId="BodyText">
    <w:name w:val="Body Text"/>
    <w:basedOn w:val="Normal"/>
    <w:link w:val="BodyTextChar"/>
    <w:rsid w:val="00005666"/>
    <w:pPr>
      <w:spacing w:before="100" w:after="100"/>
    </w:pPr>
    <w:rPr>
      <w:rFonts w:ascii="Arial" w:hAnsi="Arial"/>
      <w:szCs w:val="22"/>
    </w:rPr>
  </w:style>
  <w:style w:type="character" w:customStyle="1" w:styleId="BodyTextChar">
    <w:name w:val="Body Text Char"/>
    <w:basedOn w:val="DefaultParagraphFont"/>
    <w:link w:val="BodyText"/>
    <w:rsid w:val="00005666"/>
    <w:rPr>
      <w:rFonts w:ascii="Arial" w:eastAsia="Times New Roman" w:hAnsi="Arial" w:cs="Times New Roman"/>
      <w:kern w:val="0"/>
      <w:lang w:val="en-US"/>
    </w:rPr>
  </w:style>
  <w:style w:type="paragraph" w:styleId="ListBullet">
    <w:name w:val="List Bullet"/>
    <w:basedOn w:val="List"/>
    <w:rsid w:val="00005666"/>
    <w:pPr>
      <w:numPr>
        <w:numId w:val="2"/>
      </w:numPr>
      <w:tabs>
        <w:tab w:val="clear" w:pos="360"/>
      </w:tabs>
      <w:spacing w:before="40" w:after="40"/>
      <w:ind w:left="283" w:hanging="283"/>
      <w:contextualSpacing w:val="0"/>
    </w:pPr>
    <w:rPr>
      <w:rFonts w:ascii="Arial" w:hAnsi="Arial"/>
      <w:szCs w:val="22"/>
    </w:rPr>
  </w:style>
  <w:style w:type="paragraph" w:customStyle="1" w:styleId="Note">
    <w:name w:val="Note"/>
    <w:basedOn w:val="BodyText"/>
    <w:rsid w:val="00005666"/>
    <w:pPr>
      <w:pBdr>
        <w:top w:val="single" w:sz="6" w:space="2" w:color="63C300"/>
        <w:left w:val="single" w:sz="6" w:space="4" w:color="63C300"/>
        <w:bottom w:val="single" w:sz="6" w:space="2" w:color="63C300"/>
        <w:right w:val="single" w:sz="6" w:space="4" w:color="63C300"/>
      </w:pBdr>
      <w:tabs>
        <w:tab w:val="left" w:pos="680"/>
      </w:tabs>
    </w:pPr>
  </w:style>
  <w:style w:type="paragraph" w:styleId="ListBullet2">
    <w:name w:val="List Bullet 2"/>
    <w:basedOn w:val="List2"/>
    <w:rsid w:val="00005666"/>
    <w:pPr>
      <w:keepNext w:val="0"/>
      <w:numPr>
        <w:numId w:val="1"/>
      </w:numPr>
      <w:tabs>
        <w:tab w:val="clear" w:pos="697"/>
        <w:tab w:val="num" w:pos="360"/>
      </w:tabs>
      <w:spacing w:before="60" w:after="60"/>
      <w:ind w:left="566" w:hanging="283"/>
      <w:contextualSpacing w:val="0"/>
    </w:pPr>
    <w:rPr>
      <w:rFonts w:ascii="Arial" w:hAnsi="Arial"/>
      <w:szCs w:val="22"/>
    </w:rPr>
  </w:style>
  <w:style w:type="character" w:customStyle="1" w:styleId="HotSpot">
    <w:name w:val="HotSpot"/>
    <w:rsid w:val="00005666"/>
    <w:rPr>
      <w:b/>
      <w:i/>
      <w:color w:val="auto"/>
      <w:u w:val="none"/>
    </w:rPr>
  </w:style>
  <w:style w:type="paragraph" w:customStyle="1" w:styleId="SubHeading2">
    <w:name w:val="SubHeading2"/>
    <w:basedOn w:val="Normal"/>
    <w:rsid w:val="00005666"/>
    <w:pPr>
      <w:keepLines w:val="0"/>
      <w:spacing w:before="240" w:after="60"/>
    </w:pPr>
    <w:rPr>
      <w:rFonts w:ascii="Arial Black" w:hAnsi="Arial Black"/>
      <w:b/>
      <w:sz w:val="20"/>
      <w:lang w:val="en-AU"/>
    </w:rPr>
  </w:style>
  <w:style w:type="character" w:customStyle="1" w:styleId="AdvisoryToDoText">
    <w:name w:val="AdvisoryToDoText"/>
    <w:basedOn w:val="DefaultParagraphFont"/>
    <w:uiPriority w:val="99"/>
    <w:rsid w:val="00005666"/>
    <w:rPr>
      <w:rFonts w:asciiTheme="minorHAnsi" w:hAnsiTheme="minorHAnsi" w:cs="Tahoma"/>
      <w:caps w:val="0"/>
      <w:smallCaps w:val="0"/>
      <w:strike w:val="0"/>
      <w:dstrike w:val="0"/>
      <w:outline w:val="0"/>
      <w:shadow w:val="0"/>
      <w:emboss w:val="0"/>
      <w:imprint w:val="0"/>
      <w:vanish w:val="0"/>
      <w:color w:val="auto"/>
      <w:vertAlign w:val="baseline"/>
      <w:lang w:val="en-US" w:eastAsia="en-US"/>
    </w:rPr>
  </w:style>
  <w:style w:type="paragraph" w:customStyle="1" w:styleId="SubHeading20">
    <w:name w:val="Sub Heading 2"/>
    <w:uiPriority w:val="99"/>
    <w:rsid w:val="00005666"/>
    <w:pPr>
      <w:widowControl w:val="0"/>
      <w:autoSpaceDE w:val="0"/>
      <w:autoSpaceDN w:val="0"/>
      <w:adjustRightInd w:val="0"/>
      <w:spacing w:before="240" w:after="20" w:line="240" w:lineRule="auto"/>
    </w:pPr>
    <w:rPr>
      <w:rFonts w:ascii="Verdana" w:eastAsiaTheme="minorEastAsia" w:hAnsi="Verdana" w:cs="Verdana"/>
      <w:b/>
      <w:bCs/>
      <w:color w:val="8000FF"/>
      <w:kern w:val="0"/>
      <w:sz w:val="20"/>
      <w:szCs w:val="20"/>
      <w:vertAlign w:val="subscript"/>
      <w:lang w:eastAsia="en-NZ"/>
    </w:rPr>
  </w:style>
  <w:style w:type="paragraph" w:styleId="List">
    <w:name w:val="List"/>
    <w:basedOn w:val="Normal"/>
    <w:uiPriority w:val="99"/>
    <w:semiHidden/>
    <w:unhideWhenUsed/>
    <w:rsid w:val="00005666"/>
    <w:pPr>
      <w:ind w:left="283" w:hanging="283"/>
      <w:contextualSpacing/>
    </w:pPr>
  </w:style>
  <w:style w:type="paragraph" w:styleId="List2">
    <w:name w:val="List 2"/>
    <w:basedOn w:val="Normal"/>
    <w:uiPriority w:val="99"/>
    <w:semiHidden/>
    <w:unhideWhenUsed/>
    <w:rsid w:val="00005666"/>
    <w:pPr>
      <w:ind w:left="566" w:hanging="283"/>
      <w:contextualSpacing/>
    </w:pPr>
  </w:style>
  <w:style w:type="paragraph" w:styleId="Header">
    <w:name w:val="header"/>
    <w:basedOn w:val="Normal"/>
    <w:link w:val="HeaderChar"/>
    <w:uiPriority w:val="99"/>
    <w:unhideWhenUsed/>
    <w:rsid w:val="00691A28"/>
    <w:pPr>
      <w:tabs>
        <w:tab w:val="center" w:pos="4513"/>
        <w:tab w:val="right" w:pos="9026"/>
      </w:tabs>
    </w:pPr>
  </w:style>
  <w:style w:type="character" w:customStyle="1" w:styleId="HeaderChar">
    <w:name w:val="Header Char"/>
    <w:basedOn w:val="DefaultParagraphFont"/>
    <w:link w:val="Header"/>
    <w:uiPriority w:val="99"/>
    <w:rsid w:val="00691A28"/>
    <w:rPr>
      <w:rFonts w:ascii="Courier New" w:eastAsia="Times New Roman" w:hAnsi="Courier New" w:cs="Times New Roman"/>
      <w:kern w:val="0"/>
      <w:szCs w:val="20"/>
      <w:lang w:val="en-US"/>
    </w:rPr>
  </w:style>
  <w:style w:type="paragraph" w:styleId="Footer">
    <w:name w:val="footer"/>
    <w:basedOn w:val="Normal"/>
    <w:link w:val="FooterChar"/>
    <w:uiPriority w:val="99"/>
    <w:unhideWhenUsed/>
    <w:rsid w:val="00691A28"/>
    <w:pPr>
      <w:tabs>
        <w:tab w:val="center" w:pos="4513"/>
        <w:tab w:val="right" w:pos="9026"/>
      </w:tabs>
    </w:pPr>
  </w:style>
  <w:style w:type="character" w:customStyle="1" w:styleId="FooterChar">
    <w:name w:val="Footer Char"/>
    <w:basedOn w:val="DefaultParagraphFont"/>
    <w:link w:val="Footer"/>
    <w:uiPriority w:val="99"/>
    <w:rsid w:val="00691A28"/>
    <w:rPr>
      <w:rFonts w:ascii="Courier New" w:eastAsia="Times New Roman" w:hAnsi="Courier New" w:cs="Times New Roman"/>
      <w:kern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Fox</dc:creator>
  <cp:keywords/>
  <dc:description/>
  <cp:lastModifiedBy>Sue Fox</cp:lastModifiedBy>
  <cp:revision>4</cp:revision>
  <dcterms:created xsi:type="dcterms:W3CDTF">2025-09-02T02:45:00Z</dcterms:created>
  <dcterms:modified xsi:type="dcterms:W3CDTF">2025-09-25T04:28:00Z</dcterms:modified>
</cp:coreProperties>
</file>